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235" w:rsidRPr="006C4235" w:rsidRDefault="006C4235" w:rsidP="006C4235">
      <w:pPr>
        <w:pStyle w:val="c19centre"/>
        <w:spacing w:line="276" w:lineRule="auto"/>
        <w:ind w:left="0"/>
        <w:rPr>
          <w:rFonts w:ascii="Arial" w:hAnsi="Arial" w:cs="Arial"/>
          <w:b/>
        </w:rPr>
      </w:pPr>
      <w:r w:rsidRPr="006C4235">
        <w:rPr>
          <w:rFonts w:ascii="Arial" w:hAnsi="Arial" w:cs="Arial"/>
          <w:b/>
        </w:rPr>
        <w:t>ACÓRDÃO DO TRIBUNAL DE JUSTIÇA (Grande Secção)</w:t>
      </w:r>
    </w:p>
    <w:p w:rsidR="006C4235" w:rsidRPr="006C4235" w:rsidRDefault="006C4235" w:rsidP="006C4235">
      <w:pPr>
        <w:pStyle w:val="c19centre"/>
        <w:spacing w:line="276" w:lineRule="auto"/>
        <w:ind w:left="0"/>
        <w:rPr>
          <w:rFonts w:ascii="Arial" w:hAnsi="Arial" w:cs="Arial"/>
          <w:b/>
        </w:rPr>
      </w:pPr>
      <w:r w:rsidRPr="006C4235">
        <w:rPr>
          <w:rFonts w:ascii="Arial" w:hAnsi="Arial" w:cs="Arial"/>
          <w:b/>
        </w:rPr>
        <w:t xml:space="preserve">29 </w:t>
      </w:r>
      <w:proofErr w:type="gramStart"/>
      <w:r w:rsidRPr="006C4235">
        <w:rPr>
          <w:rFonts w:ascii="Arial" w:hAnsi="Arial" w:cs="Arial"/>
          <w:b/>
        </w:rPr>
        <w:t>de</w:t>
      </w:r>
      <w:proofErr w:type="gramEnd"/>
      <w:r w:rsidRPr="006C4235">
        <w:rPr>
          <w:rFonts w:ascii="Arial" w:hAnsi="Arial" w:cs="Arial"/>
          <w:b/>
        </w:rPr>
        <w:t xml:space="preserve"> Junho de 2010 (</w:t>
      </w:r>
      <w:bookmarkStart w:id="0" w:name="Footref*"/>
      <w:r w:rsidRPr="006C4235">
        <w:rPr>
          <w:rFonts w:ascii="Arial" w:hAnsi="Arial" w:cs="Arial"/>
          <w:b/>
        </w:rPr>
        <w:fldChar w:fldCharType="begin"/>
      </w:r>
      <w:r w:rsidRPr="006C4235">
        <w:rPr>
          <w:rFonts w:ascii="Arial" w:hAnsi="Arial" w:cs="Arial"/>
          <w:b/>
        </w:rPr>
        <w:instrText xml:space="preserve"> HYPERLINK "http://curia.europa.eu/juris/document/document.jsf?text=&amp;docid=84751&amp;pageIndex=0&amp;doclang=PT&amp;mode=doc&amp;dir=&amp;occ=first&amp;part=1&amp;cid=391478" \l "Footnote*" </w:instrText>
      </w:r>
      <w:r w:rsidRPr="006C4235">
        <w:rPr>
          <w:rFonts w:ascii="Arial" w:hAnsi="Arial" w:cs="Arial"/>
          <w:b/>
        </w:rPr>
        <w:fldChar w:fldCharType="separate"/>
      </w:r>
      <w:r w:rsidRPr="006C4235">
        <w:rPr>
          <w:rStyle w:val="Hyperlink"/>
          <w:rFonts w:ascii="Arial" w:hAnsi="Arial" w:cs="Arial"/>
          <w:b/>
        </w:rPr>
        <w:t>*</w:t>
      </w:r>
      <w:r w:rsidRPr="006C4235">
        <w:rPr>
          <w:rFonts w:ascii="Arial" w:hAnsi="Arial" w:cs="Arial"/>
          <w:b/>
        </w:rPr>
        <w:fldChar w:fldCharType="end"/>
      </w:r>
      <w:bookmarkEnd w:id="0"/>
      <w:r w:rsidRPr="006C4235">
        <w:rPr>
          <w:rFonts w:ascii="Arial" w:hAnsi="Arial" w:cs="Arial"/>
          <w:b/>
        </w:rPr>
        <w:t>)</w:t>
      </w:r>
    </w:p>
    <w:p w:rsidR="006C4235" w:rsidRPr="006C4235" w:rsidRDefault="006C4235" w:rsidP="006C4235">
      <w:pPr>
        <w:pStyle w:val="c71indicateur"/>
        <w:spacing w:line="276" w:lineRule="auto"/>
        <w:ind w:left="0"/>
        <w:rPr>
          <w:rFonts w:ascii="Arial" w:hAnsi="Arial" w:cs="Arial"/>
          <w:b/>
        </w:rPr>
      </w:pPr>
      <w:r w:rsidRPr="006C4235">
        <w:rPr>
          <w:rFonts w:ascii="Arial" w:hAnsi="Arial" w:cs="Arial"/>
          <w:b/>
        </w:rPr>
        <w:t xml:space="preserve">«Recurso de decisão do Tribunal de Primeira Instância – Posição dominante – Regulamento (CE) </w:t>
      </w:r>
      <w:proofErr w:type="spellStart"/>
      <w:r w:rsidRPr="006C4235">
        <w:rPr>
          <w:rFonts w:ascii="Arial" w:hAnsi="Arial" w:cs="Arial"/>
          <w:b/>
        </w:rPr>
        <w:t>n.°</w:t>
      </w:r>
      <w:proofErr w:type="spellEnd"/>
      <w:r w:rsidRPr="006C4235">
        <w:rPr>
          <w:rFonts w:ascii="Arial" w:hAnsi="Arial" w:cs="Arial"/>
          <w:b/>
        </w:rPr>
        <w:t xml:space="preserve"> 1/2003 – Mercado mundial dos diamantes em bruto – Compromissos individuais assumidos por uma sociedade, relativos à cessação da aquisição de diamantes em bruto a outra sociedade – Decisão que torna obrigatórios os compromissos individuais assumidos por uma sociedade e que põe termo ao </w:t>
      </w:r>
      <w:proofErr w:type="gramStart"/>
      <w:r w:rsidRPr="006C4235">
        <w:rPr>
          <w:rFonts w:ascii="Arial" w:hAnsi="Arial" w:cs="Arial"/>
          <w:b/>
        </w:rPr>
        <w:t>processo</w:t>
      </w:r>
      <w:proofErr w:type="gramEnd"/>
      <w:r w:rsidRPr="006C4235">
        <w:rPr>
          <w:rFonts w:ascii="Arial" w:hAnsi="Arial" w:cs="Arial"/>
          <w:b/>
        </w:rPr>
        <w:t>»</w:t>
      </w:r>
    </w:p>
    <w:p w:rsidR="006C4235" w:rsidRPr="006C4235" w:rsidRDefault="006C4235" w:rsidP="006C4235">
      <w:pPr>
        <w:pStyle w:val="c02alineaalta"/>
        <w:spacing w:line="276" w:lineRule="auto"/>
        <w:ind w:left="0"/>
        <w:rPr>
          <w:rFonts w:ascii="Arial" w:hAnsi="Arial" w:cs="Arial"/>
          <w:sz w:val="22"/>
          <w:szCs w:val="22"/>
        </w:rPr>
      </w:pPr>
      <w:r w:rsidRPr="006C4235">
        <w:rPr>
          <w:rFonts w:ascii="Arial" w:hAnsi="Arial" w:cs="Arial"/>
          <w:sz w:val="22"/>
          <w:szCs w:val="22"/>
        </w:rPr>
        <w:t>No processo C</w:t>
      </w:r>
      <w:r w:rsidRPr="006C4235">
        <w:rPr>
          <w:rFonts w:ascii="Arial" w:hAnsi="Arial" w:cs="Arial"/>
          <w:sz w:val="22"/>
          <w:szCs w:val="22"/>
        </w:rPr>
        <w:noBreakHyphen/>
        <w:t>441/07 P,</w:t>
      </w:r>
    </w:p>
    <w:p w:rsidR="006C4235" w:rsidRPr="006C4235" w:rsidRDefault="006C4235" w:rsidP="006C4235">
      <w:pPr>
        <w:pStyle w:val="c02alineaalta"/>
        <w:spacing w:line="276" w:lineRule="auto"/>
        <w:ind w:left="0"/>
        <w:rPr>
          <w:rFonts w:ascii="Arial" w:hAnsi="Arial" w:cs="Arial"/>
          <w:sz w:val="22"/>
          <w:szCs w:val="22"/>
        </w:rPr>
      </w:pPr>
      <w:proofErr w:type="gramStart"/>
      <w:r w:rsidRPr="006C4235">
        <w:rPr>
          <w:rFonts w:ascii="Arial" w:hAnsi="Arial" w:cs="Arial"/>
          <w:sz w:val="22"/>
          <w:szCs w:val="22"/>
        </w:rPr>
        <w:t>que</w:t>
      </w:r>
      <w:proofErr w:type="gramEnd"/>
      <w:r w:rsidRPr="006C4235">
        <w:rPr>
          <w:rFonts w:ascii="Arial" w:hAnsi="Arial" w:cs="Arial"/>
          <w:sz w:val="22"/>
          <w:szCs w:val="22"/>
        </w:rPr>
        <w:t xml:space="preserve"> tem por </w:t>
      </w:r>
      <w:proofErr w:type="spellStart"/>
      <w:r w:rsidRPr="006C4235">
        <w:rPr>
          <w:rFonts w:ascii="Arial" w:hAnsi="Arial" w:cs="Arial"/>
          <w:sz w:val="22"/>
          <w:szCs w:val="22"/>
        </w:rPr>
        <w:t>objecto</w:t>
      </w:r>
      <w:proofErr w:type="spellEnd"/>
      <w:r w:rsidRPr="006C4235">
        <w:rPr>
          <w:rFonts w:ascii="Arial" w:hAnsi="Arial" w:cs="Arial"/>
          <w:sz w:val="22"/>
          <w:szCs w:val="22"/>
        </w:rPr>
        <w:t xml:space="preserve"> um recurso de uma decisão do Tribunal de Primeira Instância, nos termos do artigo 56.° </w:t>
      </w:r>
      <w:proofErr w:type="gramStart"/>
      <w:r w:rsidRPr="006C4235">
        <w:rPr>
          <w:rFonts w:ascii="Arial" w:hAnsi="Arial" w:cs="Arial"/>
          <w:sz w:val="22"/>
          <w:szCs w:val="22"/>
        </w:rPr>
        <w:t>do</w:t>
      </w:r>
      <w:proofErr w:type="gramEnd"/>
      <w:r w:rsidRPr="006C4235">
        <w:rPr>
          <w:rFonts w:ascii="Arial" w:hAnsi="Arial" w:cs="Arial"/>
          <w:sz w:val="22"/>
          <w:szCs w:val="22"/>
        </w:rPr>
        <w:t xml:space="preserve"> Estatuto do Tribunal de Justiça, entrado em 24 de Setembro de 2007,</w:t>
      </w:r>
    </w:p>
    <w:p w:rsidR="006C4235" w:rsidRPr="006C4235" w:rsidRDefault="006C4235" w:rsidP="006C4235">
      <w:pPr>
        <w:pStyle w:val="c02alineaalta"/>
        <w:spacing w:line="276" w:lineRule="auto"/>
        <w:ind w:left="0"/>
        <w:rPr>
          <w:rFonts w:ascii="Arial" w:hAnsi="Arial" w:cs="Arial"/>
          <w:sz w:val="22"/>
          <w:szCs w:val="22"/>
        </w:rPr>
      </w:pPr>
      <w:r w:rsidRPr="006C4235">
        <w:rPr>
          <w:rFonts w:ascii="Arial" w:hAnsi="Arial" w:cs="Arial"/>
          <w:b/>
          <w:bCs/>
          <w:sz w:val="22"/>
          <w:szCs w:val="22"/>
        </w:rPr>
        <w:t>Comissão Europeia,</w:t>
      </w:r>
      <w:r w:rsidRPr="006C4235">
        <w:rPr>
          <w:rFonts w:ascii="Arial" w:hAnsi="Arial" w:cs="Arial"/>
          <w:sz w:val="22"/>
          <w:szCs w:val="22"/>
        </w:rPr>
        <w:t xml:space="preserve"> representada por F. </w:t>
      </w:r>
      <w:proofErr w:type="spellStart"/>
      <w:r w:rsidRPr="006C4235">
        <w:rPr>
          <w:rFonts w:ascii="Arial" w:hAnsi="Arial" w:cs="Arial"/>
          <w:sz w:val="22"/>
          <w:szCs w:val="22"/>
        </w:rPr>
        <w:t>Castillo</w:t>
      </w:r>
      <w:proofErr w:type="spellEnd"/>
      <w:r w:rsidRPr="006C4235">
        <w:rPr>
          <w:rFonts w:ascii="Arial" w:hAnsi="Arial" w:cs="Arial"/>
          <w:sz w:val="22"/>
          <w:szCs w:val="22"/>
        </w:rPr>
        <w:t xml:space="preserve"> de la Torre e R. </w:t>
      </w:r>
      <w:proofErr w:type="spellStart"/>
      <w:r w:rsidRPr="006C4235">
        <w:rPr>
          <w:rFonts w:ascii="Arial" w:hAnsi="Arial" w:cs="Arial"/>
          <w:sz w:val="22"/>
          <w:szCs w:val="22"/>
        </w:rPr>
        <w:t>Sauer</w:t>
      </w:r>
      <w:proofErr w:type="spellEnd"/>
      <w:r w:rsidRPr="006C4235">
        <w:rPr>
          <w:rFonts w:ascii="Arial" w:hAnsi="Arial" w:cs="Arial"/>
          <w:sz w:val="22"/>
          <w:szCs w:val="22"/>
        </w:rPr>
        <w:t>, na qualidade de agentes, com domicílio escolhido no Luxemburgo,</w:t>
      </w:r>
    </w:p>
    <w:p w:rsidR="006C4235" w:rsidRPr="006C4235" w:rsidRDefault="006C4235" w:rsidP="006C4235">
      <w:pPr>
        <w:pStyle w:val="c72alineadroite"/>
        <w:spacing w:line="276" w:lineRule="auto"/>
        <w:ind w:left="0"/>
        <w:rPr>
          <w:rFonts w:ascii="Arial" w:hAnsi="Arial" w:cs="Arial"/>
          <w:sz w:val="22"/>
          <w:szCs w:val="22"/>
        </w:rPr>
      </w:pPr>
      <w:proofErr w:type="gramStart"/>
      <w:r w:rsidRPr="006C4235">
        <w:rPr>
          <w:rFonts w:ascii="Arial" w:hAnsi="Arial" w:cs="Arial"/>
          <w:sz w:val="22"/>
          <w:szCs w:val="22"/>
        </w:rPr>
        <w:t>recorrente</w:t>
      </w:r>
      <w:proofErr w:type="gramEnd"/>
      <w:r w:rsidRPr="006C4235">
        <w:rPr>
          <w:rFonts w:ascii="Arial" w:hAnsi="Arial" w:cs="Arial"/>
          <w:sz w:val="22"/>
          <w:szCs w:val="22"/>
        </w:rPr>
        <w:t>,</w:t>
      </w:r>
    </w:p>
    <w:p w:rsidR="006C4235" w:rsidRPr="006C4235" w:rsidRDefault="006C4235" w:rsidP="006C4235">
      <w:pPr>
        <w:pStyle w:val="c02alineaalta"/>
        <w:spacing w:line="276" w:lineRule="auto"/>
        <w:ind w:left="0"/>
        <w:rPr>
          <w:rFonts w:ascii="Arial" w:hAnsi="Arial" w:cs="Arial"/>
          <w:sz w:val="22"/>
          <w:szCs w:val="22"/>
        </w:rPr>
      </w:pPr>
      <w:proofErr w:type="gramStart"/>
      <w:r w:rsidRPr="006C4235">
        <w:rPr>
          <w:rFonts w:ascii="Arial" w:hAnsi="Arial" w:cs="Arial"/>
          <w:sz w:val="22"/>
          <w:szCs w:val="22"/>
        </w:rPr>
        <w:t>sendo</w:t>
      </w:r>
      <w:proofErr w:type="gramEnd"/>
      <w:r w:rsidRPr="006C4235">
        <w:rPr>
          <w:rFonts w:ascii="Arial" w:hAnsi="Arial" w:cs="Arial"/>
          <w:sz w:val="22"/>
          <w:szCs w:val="22"/>
        </w:rPr>
        <w:t xml:space="preserve"> a outra parte no processo:</w:t>
      </w:r>
    </w:p>
    <w:p w:rsidR="006C4235" w:rsidRPr="006C4235" w:rsidRDefault="006C4235" w:rsidP="006C4235">
      <w:pPr>
        <w:pStyle w:val="c02alineaalta"/>
        <w:spacing w:line="276" w:lineRule="auto"/>
        <w:ind w:left="0"/>
        <w:rPr>
          <w:rFonts w:ascii="Arial" w:hAnsi="Arial" w:cs="Arial"/>
          <w:sz w:val="22"/>
          <w:szCs w:val="22"/>
        </w:rPr>
      </w:pPr>
      <w:proofErr w:type="spellStart"/>
      <w:r w:rsidRPr="006C4235">
        <w:rPr>
          <w:rFonts w:ascii="Arial" w:hAnsi="Arial" w:cs="Arial"/>
          <w:b/>
          <w:bCs/>
          <w:sz w:val="22"/>
          <w:szCs w:val="22"/>
        </w:rPr>
        <w:t>Alrosa</w:t>
      </w:r>
      <w:proofErr w:type="spellEnd"/>
      <w:r w:rsidRPr="006C4235">
        <w:rPr>
          <w:rFonts w:ascii="Arial" w:hAnsi="Arial" w:cs="Arial"/>
          <w:b/>
          <w:bCs/>
          <w:sz w:val="22"/>
          <w:szCs w:val="22"/>
        </w:rPr>
        <w:t xml:space="preserve"> </w:t>
      </w:r>
      <w:proofErr w:type="spellStart"/>
      <w:r w:rsidRPr="006C4235">
        <w:rPr>
          <w:rFonts w:ascii="Arial" w:hAnsi="Arial" w:cs="Arial"/>
          <w:b/>
          <w:bCs/>
          <w:sz w:val="22"/>
          <w:szCs w:val="22"/>
        </w:rPr>
        <w:t>Company</w:t>
      </w:r>
      <w:proofErr w:type="spellEnd"/>
      <w:r w:rsidRPr="006C4235">
        <w:rPr>
          <w:rFonts w:ascii="Arial" w:hAnsi="Arial" w:cs="Arial"/>
          <w:b/>
          <w:bCs/>
          <w:sz w:val="22"/>
          <w:szCs w:val="22"/>
        </w:rPr>
        <w:t xml:space="preserve"> </w:t>
      </w:r>
      <w:proofErr w:type="spellStart"/>
      <w:r w:rsidRPr="006C4235">
        <w:rPr>
          <w:rFonts w:ascii="Arial" w:hAnsi="Arial" w:cs="Arial"/>
          <w:b/>
          <w:bCs/>
          <w:sz w:val="22"/>
          <w:szCs w:val="22"/>
        </w:rPr>
        <w:t>Ltd</w:t>
      </w:r>
      <w:proofErr w:type="spellEnd"/>
      <w:r w:rsidRPr="006C4235">
        <w:rPr>
          <w:rFonts w:ascii="Arial" w:hAnsi="Arial" w:cs="Arial"/>
          <w:b/>
          <w:bCs/>
          <w:sz w:val="22"/>
          <w:szCs w:val="22"/>
        </w:rPr>
        <w:t>,</w:t>
      </w:r>
      <w:r w:rsidRPr="006C4235">
        <w:rPr>
          <w:rFonts w:ascii="Arial" w:hAnsi="Arial" w:cs="Arial"/>
          <w:sz w:val="22"/>
          <w:szCs w:val="22"/>
        </w:rPr>
        <w:t xml:space="preserve"> com sede em </w:t>
      </w:r>
      <w:proofErr w:type="spellStart"/>
      <w:r w:rsidRPr="006C4235">
        <w:rPr>
          <w:rFonts w:ascii="Arial" w:hAnsi="Arial" w:cs="Arial"/>
          <w:sz w:val="22"/>
          <w:szCs w:val="22"/>
        </w:rPr>
        <w:t>Mirny</w:t>
      </w:r>
      <w:proofErr w:type="spellEnd"/>
      <w:r w:rsidRPr="006C4235">
        <w:rPr>
          <w:rFonts w:ascii="Arial" w:hAnsi="Arial" w:cs="Arial"/>
          <w:sz w:val="22"/>
          <w:szCs w:val="22"/>
        </w:rPr>
        <w:t xml:space="preserve"> (Rússia), representada por R. </w:t>
      </w:r>
      <w:proofErr w:type="spellStart"/>
      <w:r w:rsidRPr="006C4235">
        <w:rPr>
          <w:rFonts w:ascii="Arial" w:hAnsi="Arial" w:cs="Arial"/>
          <w:sz w:val="22"/>
          <w:szCs w:val="22"/>
        </w:rPr>
        <w:t>Subiotto</w:t>
      </w:r>
      <w:proofErr w:type="spellEnd"/>
      <w:r w:rsidRPr="006C4235">
        <w:rPr>
          <w:rFonts w:ascii="Arial" w:hAnsi="Arial" w:cs="Arial"/>
          <w:sz w:val="22"/>
          <w:szCs w:val="22"/>
        </w:rPr>
        <w:t xml:space="preserve">, QC, e K. Jones, </w:t>
      </w:r>
      <w:proofErr w:type="spellStart"/>
      <w:r w:rsidRPr="006C4235">
        <w:rPr>
          <w:rFonts w:ascii="Arial" w:hAnsi="Arial" w:cs="Arial"/>
          <w:sz w:val="22"/>
          <w:szCs w:val="22"/>
        </w:rPr>
        <w:t>solicitor</w:t>
      </w:r>
      <w:r w:rsidRPr="006C4235">
        <w:rPr>
          <w:rFonts w:ascii="Arial" w:hAnsi="Arial" w:cs="Arial"/>
          <w:sz w:val="22"/>
          <w:szCs w:val="22"/>
        </w:rPr>
        <w:noBreakHyphen/>
        <w:t>advocate</w:t>
      </w:r>
      <w:proofErr w:type="spellEnd"/>
      <w:r w:rsidRPr="006C4235">
        <w:rPr>
          <w:rFonts w:ascii="Arial" w:hAnsi="Arial" w:cs="Arial"/>
          <w:sz w:val="22"/>
          <w:szCs w:val="22"/>
        </w:rPr>
        <w:t xml:space="preserve">, e por S. </w:t>
      </w:r>
      <w:proofErr w:type="spellStart"/>
      <w:r w:rsidRPr="006C4235">
        <w:rPr>
          <w:rFonts w:ascii="Arial" w:hAnsi="Arial" w:cs="Arial"/>
          <w:sz w:val="22"/>
          <w:szCs w:val="22"/>
        </w:rPr>
        <w:t>Mobley</w:t>
      </w:r>
      <w:proofErr w:type="spellEnd"/>
      <w:r w:rsidRPr="006C4235">
        <w:rPr>
          <w:rFonts w:ascii="Arial" w:hAnsi="Arial" w:cs="Arial"/>
          <w:sz w:val="22"/>
          <w:szCs w:val="22"/>
        </w:rPr>
        <w:t xml:space="preserve">, </w:t>
      </w:r>
      <w:proofErr w:type="spellStart"/>
      <w:r w:rsidRPr="006C4235">
        <w:rPr>
          <w:rFonts w:ascii="Arial" w:hAnsi="Arial" w:cs="Arial"/>
          <w:sz w:val="22"/>
          <w:szCs w:val="22"/>
        </w:rPr>
        <w:t>solicitor</w:t>
      </w:r>
      <w:proofErr w:type="spellEnd"/>
      <w:r w:rsidRPr="006C4235">
        <w:rPr>
          <w:rFonts w:ascii="Arial" w:hAnsi="Arial" w:cs="Arial"/>
          <w:sz w:val="22"/>
          <w:szCs w:val="22"/>
        </w:rPr>
        <w:t>,</w:t>
      </w:r>
    </w:p>
    <w:p w:rsidR="006C4235" w:rsidRPr="006C4235" w:rsidRDefault="006C4235" w:rsidP="006C4235">
      <w:pPr>
        <w:pStyle w:val="c72alineadroite"/>
        <w:spacing w:line="276" w:lineRule="auto"/>
        <w:ind w:left="0"/>
        <w:rPr>
          <w:rFonts w:ascii="Arial" w:hAnsi="Arial" w:cs="Arial"/>
          <w:sz w:val="22"/>
          <w:szCs w:val="22"/>
        </w:rPr>
      </w:pPr>
      <w:proofErr w:type="gramStart"/>
      <w:r w:rsidRPr="006C4235">
        <w:rPr>
          <w:rFonts w:ascii="Arial" w:hAnsi="Arial" w:cs="Arial"/>
          <w:sz w:val="22"/>
          <w:szCs w:val="22"/>
        </w:rPr>
        <w:t>recorrente</w:t>
      </w:r>
      <w:proofErr w:type="gramEnd"/>
      <w:r w:rsidRPr="006C4235">
        <w:rPr>
          <w:rFonts w:ascii="Arial" w:hAnsi="Arial" w:cs="Arial"/>
          <w:sz w:val="22"/>
          <w:szCs w:val="22"/>
        </w:rPr>
        <w:t xml:space="preserve"> em primeira instância,</w:t>
      </w:r>
    </w:p>
    <w:p w:rsidR="006C4235" w:rsidRPr="006C4235" w:rsidRDefault="006C4235" w:rsidP="006C4235">
      <w:pPr>
        <w:pStyle w:val="c19centre"/>
        <w:spacing w:line="276" w:lineRule="auto"/>
        <w:ind w:left="0"/>
        <w:rPr>
          <w:rFonts w:ascii="Arial" w:hAnsi="Arial" w:cs="Arial"/>
          <w:sz w:val="22"/>
          <w:szCs w:val="22"/>
        </w:rPr>
      </w:pPr>
      <w:r w:rsidRPr="006C4235">
        <w:rPr>
          <w:rFonts w:ascii="Arial" w:hAnsi="Arial" w:cs="Arial"/>
          <w:sz w:val="22"/>
          <w:szCs w:val="22"/>
        </w:rPr>
        <w:t>O TRIBUNAL DE JUSTIÇA (Grande Secção),</w:t>
      </w:r>
    </w:p>
    <w:p w:rsidR="006C4235" w:rsidRPr="006C4235" w:rsidRDefault="006C4235" w:rsidP="006C4235">
      <w:pPr>
        <w:pStyle w:val="c02alineaalta"/>
        <w:spacing w:line="276" w:lineRule="auto"/>
        <w:ind w:left="0"/>
        <w:rPr>
          <w:rFonts w:ascii="Arial" w:hAnsi="Arial" w:cs="Arial"/>
          <w:sz w:val="22"/>
          <w:szCs w:val="22"/>
        </w:rPr>
      </w:pPr>
      <w:proofErr w:type="gramStart"/>
      <w:r w:rsidRPr="006C4235">
        <w:rPr>
          <w:rFonts w:ascii="Arial" w:hAnsi="Arial" w:cs="Arial"/>
          <w:sz w:val="22"/>
          <w:szCs w:val="22"/>
        </w:rPr>
        <w:t>composto</w:t>
      </w:r>
      <w:proofErr w:type="gramEnd"/>
      <w:r w:rsidRPr="006C4235">
        <w:rPr>
          <w:rFonts w:ascii="Arial" w:hAnsi="Arial" w:cs="Arial"/>
          <w:sz w:val="22"/>
          <w:szCs w:val="22"/>
        </w:rPr>
        <w:t xml:space="preserve"> por: V. </w:t>
      </w:r>
      <w:proofErr w:type="spellStart"/>
      <w:r w:rsidRPr="006C4235">
        <w:rPr>
          <w:rFonts w:ascii="Arial" w:hAnsi="Arial" w:cs="Arial"/>
          <w:sz w:val="22"/>
          <w:szCs w:val="22"/>
        </w:rPr>
        <w:t>Skouris</w:t>
      </w:r>
      <w:proofErr w:type="spellEnd"/>
      <w:r w:rsidRPr="006C4235">
        <w:rPr>
          <w:rFonts w:ascii="Arial" w:hAnsi="Arial" w:cs="Arial"/>
          <w:sz w:val="22"/>
          <w:szCs w:val="22"/>
        </w:rPr>
        <w:t xml:space="preserve">, presidente, A. </w:t>
      </w:r>
      <w:proofErr w:type="spellStart"/>
      <w:r w:rsidRPr="006C4235">
        <w:rPr>
          <w:rFonts w:ascii="Arial" w:hAnsi="Arial" w:cs="Arial"/>
          <w:sz w:val="22"/>
          <w:szCs w:val="22"/>
        </w:rPr>
        <w:t>Tizzano</w:t>
      </w:r>
      <w:proofErr w:type="spellEnd"/>
      <w:r w:rsidRPr="006C4235">
        <w:rPr>
          <w:rFonts w:ascii="Arial" w:hAnsi="Arial" w:cs="Arial"/>
          <w:sz w:val="22"/>
          <w:szCs w:val="22"/>
        </w:rPr>
        <w:t xml:space="preserve">, J. N. Cunha Rodrigues, K. </w:t>
      </w:r>
      <w:proofErr w:type="spellStart"/>
      <w:r w:rsidRPr="006C4235">
        <w:rPr>
          <w:rFonts w:ascii="Arial" w:hAnsi="Arial" w:cs="Arial"/>
          <w:sz w:val="22"/>
          <w:szCs w:val="22"/>
        </w:rPr>
        <w:t>Lenaerts</w:t>
      </w:r>
      <w:proofErr w:type="spellEnd"/>
      <w:r w:rsidRPr="006C4235">
        <w:rPr>
          <w:rFonts w:ascii="Arial" w:hAnsi="Arial" w:cs="Arial"/>
          <w:sz w:val="22"/>
          <w:szCs w:val="22"/>
        </w:rPr>
        <w:t xml:space="preserve">, R. Silva de </w:t>
      </w:r>
      <w:proofErr w:type="spellStart"/>
      <w:r w:rsidRPr="006C4235">
        <w:rPr>
          <w:rFonts w:ascii="Arial" w:hAnsi="Arial" w:cs="Arial"/>
          <w:sz w:val="22"/>
          <w:szCs w:val="22"/>
        </w:rPr>
        <w:t>Lapuerta</w:t>
      </w:r>
      <w:proofErr w:type="spellEnd"/>
      <w:r w:rsidRPr="006C4235">
        <w:rPr>
          <w:rFonts w:ascii="Arial" w:hAnsi="Arial" w:cs="Arial"/>
          <w:sz w:val="22"/>
          <w:szCs w:val="22"/>
        </w:rPr>
        <w:t xml:space="preserve">, E. </w:t>
      </w:r>
      <w:proofErr w:type="spellStart"/>
      <w:r w:rsidRPr="006C4235">
        <w:rPr>
          <w:rFonts w:ascii="Arial" w:hAnsi="Arial" w:cs="Arial"/>
          <w:sz w:val="22"/>
          <w:szCs w:val="22"/>
        </w:rPr>
        <w:t>Levits</w:t>
      </w:r>
      <w:proofErr w:type="spellEnd"/>
      <w:r w:rsidRPr="006C4235">
        <w:rPr>
          <w:rFonts w:ascii="Arial" w:hAnsi="Arial" w:cs="Arial"/>
          <w:sz w:val="22"/>
          <w:szCs w:val="22"/>
        </w:rPr>
        <w:t xml:space="preserve"> e C. </w:t>
      </w:r>
      <w:proofErr w:type="spellStart"/>
      <w:r w:rsidRPr="006C4235">
        <w:rPr>
          <w:rFonts w:ascii="Arial" w:hAnsi="Arial" w:cs="Arial"/>
          <w:sz w:val="22"/>
          <w:szCs w:val="22"/>
        </w:rPr>
        <w:t>Toader</w:t>
      </w:r>
      <w:proofErr w:type="spellEnd"/>
      <w:r w:rsidRPr="006C4235">
        <w:rPr>
          <w:rFonts w:ascii="Arial" w:hAnsi="Arial" w:cs="Arial"/>
          <w:sz w:val="22"/>
          <w:szCs w:val="22"/>
        </w:rPr>
        <w:t xml:space="preserve">, presidentes de secção, C. W. A. </w:t>
      </w:r>
      <w:proofErr w:type="spellStart"/>
      <w:r w:rsidRPr="006C4235">
        <w:rPr>
          <w:rFonts w:ascii="Arial" w:hAnsi="Arial" w:cs="Arial"/>
          <w:sz w:val="22"/>
          <w:szCs w:val="22"/>
        </w:rPr>
        <w:t>Timmermans</w:t>
      </w:r>
      <w:proofErr w:type="spellEnd"/>
      <w:r w:rsidRPr="006C4235">
        <w:rPr>
          <w:rFonts w:ascii="Arial" w:hAnsi="Arial" w:cs="Arial"/>
          <w:sz w:val="22"/>
          <w:szCs w:val="22"/>
        </w:rPr>
        <w:t xml:space="preserve">, A. Rosas, K. </w:t>
      </w:r>
      <w:proofErr w:type="spellStart"/>
      <w:r w:rsidRPr="006C4235">
        <w:rPr>
          <w:rFonts w:ascii="Arial" w:hAnsi="Arial" w:cs="Arial"/>
          <w:sz w:val="22"/>
          <w:szCs w:val="22"/>
        </w:rPr>
        <w:t>Schiemann</w:t>
      </w:r>
      <w:proofErr w:type="spellEnd"/>
      <w:r w:rsidRPr="006C4235">
        <w:rPr>
          <w:rFonts w:ascii="Arial" w:hAnsi="Arial" w:cs="Arial"/>
          <w:sz w:val="22"/>
          <w:szCs w:val="22"/>
        </w:rPr>
        <w:t xml:space="preserve"> (relator), M. </w:t>
      </w:r>
      <w:proofErr w:type="spellStart"/>
      <w:r w:rsidRPr="006C4235">
        <w:rPr>
          <w:rFonts w:ascii="Arial" w:hAnsi="Arial" w:cs="Arial"/>
          <w:sz w:val="22"/>
          <w:szCs w:val="22"/>
        </w:rPr>
        <w:t>Ilešič</w:t>
      </w:r>
      <w:proofErr w:type="spellEnd"/>
      <w:r w:rsidRPr="006C4235">
        <w:rPr>
          <w:rFonts w:ascii="Arial" w:hAnsi="Arial" w:cs="Arial"/>
          <w:sz w:val="22"/>
          <w:szCs w:val="22"/>
        </w:rPr>
        <w:t xml:space="preserve"> e U. </w:t>
      </w:r>
      <w:proofErr w:type="spellStart"/>
      <w:r w:rsidRPr="006C4235">
        <w:rPr>
          <w:rFonts w:ascii="Arial" w:hAnsi="Arial" w:cs="Arial"/>
          <w:sz w:val="22"/>
          <w:szCs w:val="22"/>
        </w:rPr>
        <w:t>Lõhmus</w:t>
      </w:r>
      <w:proofErr w:type="spellEnd"/>
      <w:r w:rsidRPr="006C4235">
        <w:rPr>
          <w:rFonts w:ascii="Arial" w:hAnsi="Arial" w:cs="Arial"/>
          <w:sz w:val="22"/>
          <w:szCs w:val="22"/>
        </w:rPr>
        <w:t>, juízes,</w:t>
      </w:r>
    </w:p>
    <w:p w:rsidR="006C4235" w:rsidRPr="006C4235" w:rsidRDefault="006C4235" w:rsidP="006C4235">
      <w:pPr>
        <w:pStyle w:val="c02alineaalta"/>
        <w:spacing w:line="276" w:lineRule="auto"/>
        <w:ind w:left="0"/>
        <w:rPr>
          <w:rFonts w:ascii="Arial" w:hAnsi="Arial" w:cs="Arial"/>
          <w:sz w:val="22"/>
          <w:szCs w:val="22"/>
        </w:rPr>
      </w:pPr>
      <w:proofErr w:type="gramStart"/>
      <w:r w:rsidRPr="006C4235">
        <w:rPr>
          <w:rFonts w:ascii="Arial" w:hAnsi="Arial" w:cs="Arial"/>
          <w:sz w:val="22"/>
          <w:szCs w:val="22"/>
        </w:rPr>
        <w:t>advogada</w:t>
      </w:r>
      <w:r w:rsidRPr="006C4235">
        <w:rPr>
          <w:rFonts w:ascii="Arial" w:hAnsi="Arial" w:cs="Arial"/>
          <w:sz w:val="22"/>
          <w:szCs w:val="22"/>
        </w:rPr>
        <w:noBreakHyphen/>
        <w:t>geral</w:t>
      </w:r>
      <w:proofErr w:type="gramEnd"/>
      <w:r w:rsidRPr="006C4235">
        <w:rPr>
          <w:rFonts w:ascii="Arial" w:hAnsi="Arial" w:cs="Arial"/>
          <w:sz w:val="22"/>
          <w:szCs w:val="22"/>
        </w:rPr>
        <w:t xml:space="preserve">: J. </w:t>
      </w:r>
      <w:proofErr w:type="spellStart"/>
      <w:r w:rsidRPr="006C4235">
        <w:rPr>
          <w:rFonts w:ascii="Arial" w:hAnsi="Arial" w:cs="Arial"/>
          <w:sz w:val="22"/>
          <w:szCs w:val="22"/>
        </w:rPr>
        <w:t>Kokott</w:t>
      </w:r>
      <w:proofErr w:type="spellEnd"/>
      <w:r w:rsidRPr="006C4235">
        <w:rPr>
          <w:rFonts w:ascii="Arial" w:hAnsi="Arial" w:cs="Arial"/>
          <w:sz w:val="22"/>
          <w:szCs w:val="22"/>
        </w:rPr>
        <w:t>,</w:t>
      </w:r>
    </w:p>
    <w:p w:rsidR="006C4235" w:rsidRPr="006C4235" w:rsidRDefault="006C4235" w:rsidP="006C4235">
      <w:pPr>
        <w:pStyle w:val="c02alineaalta"/>
        <w:spacing w:line="276" w:lineRule="auto"/>
        <w:ind w:left="0"/>
        <w:rPr>
          <w:rFonts w:ascii="Arial" w:hAnsi="Arial" w:cs="Arial"/>
          <w:sz w:val="22"/>
          <w:szCs w:val="22"/>
        </w:rPr>
      </w:pPr>
      <w:proofErr w:type="gramStart"/>
      <w:r w:rsidRPr="006C4235">
        <w:rPr>
          <w:rFonts w:ascii="Arial" w:hAnsi="Arial" w:cs="Arial"/>
          <w:sz w:val="22"/>
          <w:szCs w:val="22"/>
        </w:rPr>
        <w:t>secretário</w:t>
      </w:r>
      <w:proofErr w:type="gramEnd"/>
      <w:r w:rsidRPr="006C4235">
        <w:rPr>
          <w:rFonts w:ascii="Arial" w:hAnsi="Arial" w:cs="Arial"/>
          <w:sz w:val="22"/>
          <w:szCs w:val="22"/>
        </w:rPr>
        <w:t>: L. Hewlett, administradora principal,</w:t>
      </w:r>
    </w:p>
    <w:p w:rsidR="006C4235" w:rsidRPr="006C4235" w:rsidRDefault="006C4235" w:rsidP="006C4235">
      <w:pPr>
        <w:pStyle w:val="c02alineaalta"/>
        <w:spacing w:line="276" w:lineRule="auto"/>
        <w:ind w:left="0"/>
        <w:rPr>
          <w:rFonts w:ascii="Arial" w:hAnsi="Arial" w:cs="Arial"/>
          <w:sz w:val="22"/>
          <w:szCs w:val="22"/>
        </w:rPr>
      </w:pPr>
      <w:proofErr w:type="gramStart"/>
      <w:r w:rsidRPr="006C4235">
        <w:rPr>
          <w:rFonts w:ascii="Arial" w:hAnsi="Arial" w:cs="Arial"/>
          <w:sz w:val="22"/>
          <w:szCs w:val="22"/>
        </w:rPr>
        <w:t>vistos</w:t>
      </w:r>
      <w:proofErr w:type="gramEnd"/>
      <w:r w:rsidRPr="006C4235">
        <w:rPr>
          <w:rFonts w:ascii="Arial" w:hAnsi="Arial" w:cs="Arial"/>
          <w:sz w:val="22"/>
          <w:szCs w:val="22"/>
        </w:rPr>
        <w:t xml:space="preserve"> os autos e após a audiência de 3 de Junho de 2009,</w:t>
      </w:r>
    </w:p>
    <w:p w:rsidR="006C4235" w:rsidRPr="006C4235" w:rsidRDefault="006C4235" w:rsidP="006C4235">
      <w:pPr>
        <w:pStyle w:val="c02alineaalta"/>
        <w:spacing w:line="276" w:lineRule="auto"/>
        <w:ind w:left="0"/>
        <w:rPr>
          <w:rFonts w:ascii="Arial" w:hAnsi="Arial" w:cs="Arial"/>
          <w:sz w:val="22"/>
          <w:szCs w:val="22"/>
        </w:rPr>
      </w:pPr>
      <w:proofErr w:type="gramStart"/>
      <w:r w:rsidRPr="006C4235">
        <w:rPr>
          <w:rFonts w:ascii="Arial" w:hAnsi="Arial" w:cs="Arial"/>
          <w:sz w:val="22"/>
          <w:szCs w:val="22"/>
        </w:rPr>
        <w:t>ouvidas</w:t>
      </w:r>
      <w:proofErr w:type="gramEnd"/>
      <w:r w:rsidRPr="006C4235">
        <w:rPr>
          <w:rFonts w:ascii="Arial" w:hAnsi="Arial" w:cs="Arial"/>
          <w:sz w:val="22"/>
          <w:szCs w:val="22"/>
        </w:rPr>
        <w:t xml:space="preserve"> as conclusões da advogada</w:t>
      </w:r>
      <w:r w:rsidRPr="006C4235">
        <w:rPr>
          <w:rFonts w:ascii="Arial" w:hAnsi="Arial" w:cs="Arial"/>
          <w:sz w:val="22"/>
          <w:szCs w:val="22"/>
        </w:rPr>
        <w:noBreakHyphen/>
        <w:t>geral na audiência de 17 de Setembro de 2009,</w:t>
      </w:r>
    </w:p>
    <w:p w:rsidR="006C4235" w:rsidRPr="006C4235" w:rsidRDefault="006C4235" w:rsidP="006C4235">
      <w:pPr>
        <w:pStyle w:val="c02alineaalta"/>
        <w:spacing w:line="276" w:lineRule="auto"/>
        <w:ind w:left="0"/>
        <w:rPr>
          <w:rFonts w:ascii="Arial" w:hAnsi="Arial" w:cs="Arial"/>
          <w:sz w:val="22"/>
          <w:szCs w:val="22"/>
        </w:rPr>
      </w:pPr>
      <w:proofErr w:type="gramStart"/>
      <w:r w:rsidRPr="006C4235">
        <w:rPr>
          <w:rFonts w:ascii="Arial" w:hAnsi="Arial" w:cs="Arial"/>
          <w:sz w:val="22"/>
          <w:szCs w:val="22"/>
        </w:rPr>
        <w:t>profere</w:t>
      </w:r>
      <w:proofErr w:type="gramEnd"/>
      <w:r w:rsidRPr="006C4235">
        <w:rPr>
          <w:rFonts w:ascii="Arial" w:hAnsi="Arial" w:cs="Arial"/>
          <w:sz w:val="22"/>
          <w:szCs w:val="22"/>
        </w:rPr>
        <w:t xml:space="preserve"> o presente</w:t>
      </w:r>
    </w:p>
    <w:p w:rsidR="006C4235" w:rsidRPr="006C4235" w:rsidRDefault="006C4235" w:rsidP="006C4235">
      <w:pPr>
        <w:pStyle w:val="c75debutdesmotifs"/>
        <w:spacing w:line="276" w:lineRule="auto"/>
        <w:ind w:left="0"/>
        <w:rPr>
          <w:rFonts w:ascii="Arial" w:hAnsi="Arial" w:cs="Arial"/>
          <w:sz w:val="22"/>
          <w:szCs w:val="22"/>
        </w:rPr>
      </w:pPr>
      <w:r w:rsidRPr="006C4235">
        <w:rPr>
          <w:rFonts w:ascii="Arial" w:hAnsi="Arial" w:cs="Arial"/>
          <w:sz w:val="22"/>
          <w:szCs w:val="22"/>
        </w:rPr>
        <w:t>Acórdão</w:t>
      </w:r>
    </w:p>
    <w:p w:rsidR="006C4235" w:rsidRPr="006C4235" w:rsidRDefault="006C4235" w:rsidP="006C4235">
      <w:pPr>
        <w:pStyle w:val="c01pointnumerotealtn"/>
        <w:spacing w:line="276" w:lineRule="auto"/>
        <w:ind w:left="0" w:firstLine="0"/>
        <w:rPr>
          <w:rFonts w:ascii="Arial" w:hAnsi="Arial" w:cs="Arial"/>
          <w:sz w:val="22"/>
          <w:szCs w:val="22"/>
        </w:rPr>
      </w:pPr>
      <w:bookmarkStart w:id="1" w:name="point1"/>
      <w:r w:rsidRPr="006C4235">
        <w:rPr>
          <w:rFonts w:ascii="Arial" w:hAnsi="Arial" w:cs="Arial"/>
          <w:sz w:val="22"/>
          <w:szCs w:val="22"/>
        </w:rPr>
        <w:lastRenderedPageBreak/>
        <w:t>1</w:t>
      </w:r>
      <w:bookmarkEnd w:id="1"/>
      <w:r w:rsidRPr="006C4235">
        <w:rPr>
          <w:rFonts w:ascii="Arial" w:hAnsi="Arial" w:cs="Arial"/>
          <w:sz w:val="22"/>
          <w:szCs w:val="22"/>
        </w:rPr>
        <w:t xml:space="preserve"> No seu recurso, a Comissão das Comunidades Europeias pede a anulação do acórdão do Tribunal de Primeira Instância das Comunidades Europeias de 11 de Julho de 2007, </w:t>
      </w:r>
      <w:proofErr w:type="spellStart"/>
      <w:r w:rsidRPr="006C4235">
        <w:rPr>
          <w:rFonts w:ascii="Arial" w:hAnsi="Arial" w:cs="Arial"/>
          <w:sz w:val="22"/>
          <w:szCs w:val="22"/>
        </w:rPr>
        <w:t>Alrosa</w:t>
      </w:r>
      <w:proofErr w:type="spellEnd"/>
      <w:r w:rsidRPr="006C4235">
        <w:rPr>
          <w:rFonts w:ascii="Arial" w:hAnsi="Arial" w:cs="Arial"/>
          <w:sz w:val="22"/>
          <w:szCs w:val="22"/>
        </w:rPr>
        <w:t>/Comissão (T</w:t>
      </w:r>
      <w:r w:rsidRPr="006C4235">
        <w:rPr>
          <w:rFonts w:ascii="Arial" w:hAnsi="Arial" w:cs="Arial"/>
          <w:sz w:val="22"/>
          <w:szCs w:val="22"/>
        </w:rPr>
        <w:noBreakHyphen/>
        <w:t xml:space="preserve">170/06, </w:t>
      </w:r>
      <w:proofErr w:type="spellStart"/>
      <w:r w:rsidRPr="006C4235">
        <w:rPr>
          <w:rFonts w:ascii="Arial" w:hAnsi="Arial" w:cs="Arial"/>
          <w:sz w:val="22"/>
          <w:szCs w:val="22"/>
        </w:rPr>
        <w:t>Colect</w:t>
      </w:r>
      <w:proofErr w:type="spellEnd"/>
      <w:r w:rsidRPr="006C4235">
        <w:rPr>
          <w:rFonts w:ascii="Arial" w:hAnsi="Arial" w:cs="Arial"/>
          <w:sz w:val="22"/>
          <w:szCs w:val="22"/>
        </w:rPr>
        <w:t>., p. II</w:t>
      </w:r>
      <w:r w:rsidRPr="006C4235">
        <w:rPr>
          <w:rFonts w:ascii="Arial" w:hAnsi="Arial" w:cs="Arial"/>
          <w:sz w:val="22"/>
          <w:szCs w:val="22"/>
        </w:rPr>
        <w:noBreakHyphen/>
        <w:t xml:space="preserve">2601, a seguir «acórdão recorrido»), que anulou a Decisão 2006/520/CE da Comissão, de 22 de Fevereiro de 2006, relativa a um processo de aplicação do artigo 82.° </w:t>
      </w:r>
      <w:proofErr w:type="gramStart"/>
      <w:r w:rsidRPr="006C4235">
        <w:rPr>
          <w:rFonts w:ascii="Arial" w:hAnsi="Arial" w:cs="Arial"/>
          <w:sz w:val="22"/>
          <w:szCs w:val="22"/>
        </w:rPr>
        <w:t>do</w:t>
      </w:r>
      <w:proofErr w:type="gramEnd"/>
      <w:r w:rsidRPr="006C4235">
        <w:rPr>
          <w:rFonts w:ascii="Arial" w:hAnsi="Arial" w:cs="Arial"/>
          <w:sz w:val="22"/>
          <w:szCs w:val="22"/>
        </w:rPr>
        <w:t xml:space="preserve"> Tratado CE e do artigo 54.° </w:t>
      </w:r>
      <w:proofErr w:type="gramStart"/>
      <w:r w:rsidRPr="006C4235">
        <w:rPr>
          <w:rFonts w:ascii="Arial" w:hAnsi="Arial" w:cs="Arial"/>
          <w:sz w:val="22"/>
          <w:szCs w:val="22"/>
        </w:rPr>
        <w:t>do</w:t>
      </w:r>
      <w:proofErr w:type="gramEnd"/>
      <w:r w:rsidRPr="006C4235">
        <w:rPr>
          <w:rFonts w:ascii="Arial" w:hAnsi="Arial" w:cs="Arial"/>
          <w:sz w:val="22"/>
          <w:szCs w:val="22"/>
        </w:rPr>
        <w:t xml:space="preserve"> Acordo EEE (Processo COMP/B</w:t>
      </w:r>
      <w:r w:rsidRPr="006C4235">
        <w:rPr>
          <w:rFonts w:ascii="Arial" w:hAnsi="Arial" w:cs="Arial"/>
          <w:sz w:val="22"/>
          <w:szCs w:val="22"/>
        </w:rPr>
        <w:noBreakHyphen/>
        <w:t xml:space="preserve">2/38.381 – De </w:t>
      </w:r>
      <w:proofErr w:type="spellStart"/>
      <w:r w:rsidRPr="006C4235">
        <w:rPr>
          <w:rFonts w:ascii="Arial" w:hAnsi="Arial" w:cs="Arial"/>
          <w:sz w:val="22"/>
          <w:szCs w:val="22"/>
        </w:rPr>
        <w:t>Beers</w:t>
      </w:r>
      <w:proofErr w:type="spellEnd"/>
      <w:r w:rsidRPr="006C4235">
        <w:rPr>
          <w:rFonts w:ascii="Arial" w:hAnsi="Arial" w:cs="Arial"/>
          <w:sz w:val="22"/>
          <w:szCs w:val="22"/>
        </w:rPr>
        <w:t xml:space="preserve">) (JO L 205, p. 24, a seguir «decisão controvertida»), que tornou obrigatórios os compromissos assumidos pela De </w:t>
      </w:r>
      <w:proofErr w:type="spellStart"/>
      <w:r w:rsidRPr="006C4235">
        <w:rPr>
          <w:rFonts w:ascii="Arial" w:hAnsi="Arial" w:cs="Arial"/>
          <w:sz w:val="22"/>
          <w:szCs w:val="22"/>
        </w:rPr>
        <w:t>Beers</w:t>
      </w:r>
      <w:proofErr w:type="spellEnd"/>
      <w:r w:rsidRPr="006C4235">
        <w:rPr>
          <w:rFonts w:ascii="Arial" w:hAnsi="Arial" w:cs="Arial"/>
          <w:sz w:val="22"/>
          <w:szCs w:val="22"/>
        </w:rPr>
        <w:t xml:space="preserve"> SA (a seguir «De </w:t>
      </w:r>
      <w:proofErr w:type="spellStart"/>
      <w:r w:rsidRPr="006C4235">
        <w:rPr>
          <w:rFonts w:ascii="Arial" w:hAnsi="Arial" w:cs="Arial"/>
          <w:sz w:val="22"/>
          <w:szCs w:val="22"/>
        </w:rPr>
        <w:t>Beers</w:t>
      </w:r>
      <w:proofErr w:type="spellEnd"/>
      <w:r w:rsidRPr="006C4235">
        <w:rPr>
          <w:rFonts w:ascii="Arial" w:hAnsi="Arial" w:cs="Arial"/>
          <w:sz w:val="22"/>
          <w:szCs w:val="22"/>
        </w:rPr>
        <w:t xml:space="preserve">») de cessar a aquisição de diamantes em bruto à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w:t>
      </w:r>
      <w:proofErr w:type="spellStart"/>
      <w:r w:rsidRPr="006C4235">
        <w:rPr>
          <w:rFonts w:ascii="Arial" w:hAnsi="Arial" w:cs="Arial"/>
          <w:sz w:val="22"/>
          <w:szCs w:val="22"/>
        </w:rPr>
        <w:t>Company</w:t>
      </w:r>
      <w:proofErr w:type="spellEnd"/>
      <w:r w:rsidRPr="006C4235">
        <w:rPr>
          <w:rFonts w:ascii="Arial" w:hAnsi="Arial" w:cs="Arial"/>
          <w:sz w:val="22"/>
          <w:szCs w:val="22"/>
        </w:rPr>
        <w:t xml:space="preserve"> </w:t>
      </w:r>
      <w:proofErr w:type="spellStart"/>
      <w:r w:rsidRPr="006C4235">
        <w:rPr>
          <w:rFonts w:ascii="Arial" w:hAnsi="Arial" w:cs="Arial"/>
          <w:sz w:val="22"/>
          <w:szCs w:val="22"/>
        </w:rPr>
        <w:t>Ltd</w:t>
      </w:r>
      <w:proofErr w:type="spellEnd"/>
      <w:r w:rsidRPr="006C4235">
        <w:rPr>
          <w:rFonts w:ascii="Arial" w:hAnsi="Arial" w:cs="Arial"/>
          <w:sz w:val="22"/>
          <w:szCs w:val="22"/>
        </w:rPr>
        <w:t xml:space="preserve"> (a seguir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a partir do ano de 2009, após um período de redução progressiva dos seus volumes de compras, de 2006 a 2008, e que põe termo ao processo, nos termos do artigo 9.° </w:t>
      </w:r>
      <w:proofErr w:type="gramStart"/>
      <w:r w:rsidRPr="006C4235">
        <w:rPr>
          <w:rFonts w:ascii="Arial" w:hAnsi="Arial" w:cs="Arial"/>
          <w:sz w:val="22"/>
          <w:szCs w:val="22"/>
        </w:rPr>
        <w:t>do</w:t>
      </w:r>
      <w:proofErr w:type="gramEnd"/>
      <w:r w:rsidRPr="006C4235">
        <w:rPr>
          <w:rFonts w:ascii="Arial" w:hAnsi="Arial" w:cs="Arial"/>
          <w:sz w:val="22"/>
          <w:szCs w:val="22"/>
        </w:rPr>
        <w:t xml:space="preserve"> Regulamento (CE) </w:t>
      </w:r>
      <w:proofErr w:type="spellStart"/>
      <w:r w:rsidRPr="006C4235">
        <w:rPr>
          <w:rFonts w:ascii="Arial" w:hAnsi="Arial" w:cs="Arial"/>
          <w:sz w:val="22"/>
          <w:szCs w:val="22"/>
        </w:rPr>
        <w:t>n.°</w:t>
      </w:r>
      <w:proofErr w:type="spellEnd"/>
      <w:r w:rsidRPr="006C4235">
        <w:rPr>
          <w:rFonts w:ascii="Arial" w:hAnsi="Arial" w:cs="Arial"/>
          <w:sz w:val="22"/>
          <w:szCs w:val="22"/>
        </w:rPr>
        <w:t xml:space="preserve"> 1/2003 </w:t>
      </w:r>
      <w:proofErr w:type="gramStart"/>
      <w:r w:rsidRPr="006C4235">
        <w:rPr>
          <w:rFonts w:ascii="Arial" w:hAnsi="Arial" w:cs="Arial"/>
          <w:sz w:val="22"/>
          <w:szCs w:val="22"/>
        </w:rPr>
        <w:t>do</w:t>
      </w:r>
      <w:proofErr w:type="gramEnd"/>
      <w:r w:rsidRPr="006C4235">
        <w:rPr>
          <w:rFonts w:ascii="Arial" w:hAnsi="Arial" w:cs="Arial"/>
          <w:sz w:val="22"/>
          <w:szCs w:val="22"/>
        </w:rPr>
        <w:t xml:space="preserve"> Conselho, de 16 de Dezembro de 2002, relativo à execução das regras de concorrência estabelecidas nos artigos 81.° </w:t>
      </w:r>
      <w:proofErr w:type="gramStart"/>
      <w:r w:rsidRPr="006C4235">
        <w:rPr>
          <w:rFonts w:ascii="Arial" w:hAnsi="Arial" w:cs="Arial"/>
          <w:sz w:val="22"/>
          <w:szCs w:val="22"/>
        </w:rPr>
        <w:t>e</w:t>
      </w:r>
      <w:proofErr w:type="gramEnd"/>
      <w:r w:rsidRPr="006C4235">
        <w:rPr>
          <w:rFonts w:ascii="Arial" w:hAnsi="Arial" w:cs="Arial"/>
          <w:sz w:val="22"/>
          <w:szCs w:val="22"/>
        </w:rPr>
        <w:t xml:space="preserve"> 82.° </w:t>
      </w:r>
      <w:proofErr w:type="gramStart"/>
      <w:r w:rsidRPr="006C4235">
        <w:rPr>
          <w:rFonts w:ascii="Arial" w:hAnsi="Arial" w:cs="Arial"/>
          <w:sz w:val="22"/>
          <w:szCs w:val="22"/>
        </w:rPr>
        <w:t>do</w:t>
      </w:r>
      <w:proofErr w:type="gramEnd"/>
      <w:r w:rsidRPr="006C4235">
        <w:rPr>
          <w:rFonts w:ascii="Arial" w:hAnsi="Arial" w:cs="Arial"/>
          <w:sz w:val="22"/>
          <w:szCs w:val="22"/>
        </w:rPr>
        <w:t xml:space="preserve"> Tratado (JO 2003, L 1, p. 1).</w:t>
      </w:r>
    </w:p>
    <w:p w:rsidR="006C4235" w:rsidRPr="006C4235" w:rsidRDefault="006C4235" w:rsidP="006C4235">
      <w:pPr>
        <w:pStyle w:val="c04titre1"/>
        <w:spacing w:line="276" w:lineRule="auto"/>
        <w:ind w:left="0"/>
        <w:rPr>
          <w:rFonts w:ascii="Arial" w:hAnsi="Arial" w:cs="Arial"/>
          <w:sz w:val="22"/>
          <w:szCs w:val="22"/>
        </w:rPr>
      </w:pPr>
      <w:r w:rsidRPr="006C4235">
        <w:rPr>
          <w:rFonts w:ascii="Arial" w:hAnsi="Arial" w:cs="Arial"/>
          <w:sz w:val="22"/>
          <w:szCs w:val="22"/>
        </w:rPr>
        <w:t>Quadro jurídico</w:t>
      </w:r>
    </w:p>
    <w:p w:rsidR="006C4235" w:rsidRPr="006C4235" w:rsidRDefault="006C4235" w:rsidP="006C4235">
      <w:pPr>
        <w:pStyle w:val="c01pointnumerotealtn"/>
        <w:spacing w:line="276" w:lineRule="auto"/>
        <w:ind w:left="0" w:firstLine="0"/>
        <w:rPr>
          <w:rFonts w:ascii="Arial" w:hAnsi="Arial" w:cs="Arial"/>
          <w:sz w:val="22"/>
          <w:szCs w:val="22"/>
        </w:rPr>
      </w:pPr>
      <w:bookmarkStart w:id="2" w:name="point2"/>
      <w:r w:rsidRPr="006C4235">
        <w:rPr>
          <w:rFonts w:ascii="Arial" w:hAnsi="Arial" w:cs="Arial"/>
          <w:sz w:val="22"/>
          <w:szCs w:val="22"/>
        </w:rPr>
        <w:t>2</w:t>
      </w:r>
      <w:bookmarkEnd w:id="2"/>
      <w:r w:rsidRPr="006C4235">
        <w:rPr>
          <w:rFonts w:ascii="Arial" w:hAnsi="Arial" w:cs="Arial"/>
          <w:sz w:val="22"/>
          <w:szCs w:val="22"/>
        </w:rPr>
        <w:t xml:space="preserve"> Nos termos do considerando 13 do Regulamento </w:t>
      </w:r>
      <w:proofErr w:type="spellStart"/>
      <w:r w:rsidRPr="006C4235">
        <w:rPr>
          <w:rFonts w:ascii="Arial" w:hAnsi="Arial" w:cs="Arial"/>
          <w:sz w:val="22"/>
          <w:szCs w:val="22"/>
        </w:rPr>
        <w:t>n.°</w:t>
      </w:r>
      <w:proofErr w:type="spellEnd"/>
      <w:r w:rsidRPr="006C4235">
        <w:rPr>
          <w:rFonts w:ascii="Arial" w:hAnsi="Arial" w:cs="Arial"/>
          <w:sz w:val="22"/>
          <w:szCs w:val="22"/>
        </w:rPr>
        <w:t xml:space="preserve"> 1/2003: </w:t>
      </w:r>
    </w:p>
    <w:p w:rsidR="006C4235" w:rsidRPr="006C4235" w:rsidRDefault="006C4235" w:rsidP="006C4235">
      <w:pPr>
        <w:pStyle w:val="c02alineaalta"/>
        <w:spacing w:line="276" w:lineRule="auto"/>
        <w:ind w:left="0"/>
        <w:rPr>
          <w:rFonts w:ascii="Arial" w:hAnsi="Arial" w:cs="Arial"/>
          <w:sz w:val="22"/>
          <w:szCs w:val="22"/>
        </w:rPr>
      </w:pPr>
      <w:r w:rsidRPr="006C4235">
        <w:rPr>
          <w:rFonts w:ascii="Arial" w:hAnsi="Arial" w:cs="Arial"/>
          <w:sz w:val="22"/>
          <w:szCs w:val="22"/>
        </w:rPr>
        <w:t xml:space="preserve">«Quando, no âmbito de um processo </w:t>
      </w:r>
      <w:proofErr w:type="spellStart"/>
      <w:r w:rsidRPr="006C4235">
        <w:rPr>
          <w:rFonts w:ascii="Arial" w:hAnsi="Arial" w:cs="Arial"/>
          <w:sz w:val="22"/>
          <w:szCs w:val="22"/>
        </w:rPr>
        <w:t>susceptível</w:t>
      </w:r>
      <w:proofErr w:type="spellEnd"/>
      <w:r w:rsidRPr="006C4235">
        <w:rPr>
          <w:rFonts w:ascii="Arial" w:hAnsi="Arial" w:cs="Arial"/>
          <w:sz w:val="22"/>
          <w:szCs w:val="22"/>
        </w:rPr>
        <w:t xml:space="preserve"> de conduzir à proibição de um acordo ou de uma prática, as empresas assumirem perante a Comissão compromissos </w:t>
      </w:r>
      <w:proofErr w:type="spellStart"/>
      <w:r w:rsidRPr="006C4235">
        <w:rPr>
          <w:rFonts w:ascii="Arial" w:hAnsi="Arial" w:cs="Arial"/>
          <w:sz w:val="22"/>
          <w:szCs w:val="22"/>
        </w:rPr>
        <w:t>susceptíveis</w:t>
      </w:r>
      <w:proofErr w:type="spellEnd"/>
      <w:r w:rsidRPr="006C4235">
        <w:rPr>
          <w:rFonts w:ascii="Arial" w:hAnsi="Arial" w:cs="Arial"/>
          <w:sz w:val="22"/>
          <w:szCs w:val="22"/>
        </w:rPr>
        <w:t xml:space="preserve"> de dar resposta às suas </w:t>
      </w:r>
      <w:proofErr w:type="spellStart"/>
      <w:r w:rsidRPr="006C4235">
        <w:rPr>
          <w:rFonts w:ascii="Arial" w:hAnsi="Arial" w:cs="Arial"/>
          <w:sz w:val="22"/>
          <w:szCs w:val="22"/>
        </w:rPr>
        <w:t>objecções</w:t>
      </w:r>
      <w:proofErr w:type="spellEnd"/>
      <w:r w:rsidRPr="006C4235">
        <w:rPr>
          <w:rFonts w:ascii="Arial" w:hAnsi="Arial" w:cs="Arial"/>
          <w:sz w:val="22"/>
          <w:szCs w:val="22"/>
        </w:rPr>
        <w:t xml:space="preserve">, a Comissão deverá poder aprovar uma decisão que obrigue as empresas a esses compromissos. As decisões relativas </w:t>
      </w:r>
      <w:proofErr w:type="gramStart"/>
      <w:r w:rsidRPr="006C4235">
        <w:rPr>
          <w:rFonts w:ascii="Arial" w:hAnsi="Arial" w:cs="Arial"/>
          <w:sz w:val="22"/>
          <w:szCs w:val="22"/>
        </w:rPr>
        <w:t>a compromissos</w:t>
      </w:r>
      <w:proofErr w:type="gramEnd"/>
      <w:r w:rsidRPr="006C4235">
        <w:rPr>
          <w:rFonts w:ascii="Arial" w:hAnsi="Arial" w:cs="Arial"/>
          <w:sz w:val="22"/>
          <w:szCs w:val="22"/>
        </w:rPr>
        <w:t xml:space="preserve"> deverão concluir pela inexistência de fundamento para que a Comissão tome medidas sem daí se inferir que tenha ou não havido, ou ainda haja, </w:t>
      </w:r>
      <w:proofErr w:type="spellStart"/>
      <w:r w:rsidRPr="006C4235">
        <w:rPr>
          <w:rFonts w:ascii="Arial" w:hAnsi="Arial" w:cs="Arial"/>
          <w:sz w:val="22"/>
          <w:szCs w:val="22"/>
        </w:rPr>
        <w:t>infracção</w:t>
      </w:r>
      <w:proofErr w:type="spellEnd"/>
      <w:r w:rsidRPr="006C4235">
        <w:rPr>
          <w:rFonts w:ascii="Arial" w:hAnsi="Arial" w:cs="Arial"/>
          <w:sz w:val="22"/>
          <w:szCs w:val="22"/>
        </w:rPr>
        <w:t>. As decisões relativas a compromissos não prejudicam a competência das autoridades responsáveis em matéria de concorrência e dos tribunais dos Estados</w:t>
      </w:r>
      <w:r w:rsidRPr="006C4235">
        <w:rPr>
          <w:rFonts w:ascii="Arial" w:hAnsi="Arial" w:cs="Arial"/>
          <w:sz w:val="22"/>
          <w:szCs w:val="22"/>
        </w:rPr>
        <w:noBreakHyphen/>
        <w:t>Membros de fazer declaração semelhante e decidir sobre a questão. As decisões relativas a compromissos não são adequadas nos casos em que a Comissão tencione impor uma coima.»</w:t>
      </w:r>
    </w:p>
    <w:p w:rsidR="006C4235" w:rsidRPr="006C4235" w:rsidRDefault="006C4235" w:rsidP="006C4235">
      <w:pPr>
        <w:pStyle w:val="c01pointnumerotealtn"/>
        <w:spacing w:line="276" w:lineRule="auto"/>
        <w:ind w:left="0" w:firstLine="0"/>
        <w:rPr>
          <w:rFonts w:ascii="Arial" w:hAnsi="Arial" w:cs="Arial"/>
          <w:sz w:val="22"/>
          <w:szCs w:val="22"/>
        </w:rPr>
      </w:pPr>
      <w:bookmarkStart w:id="3" w:name="point3"/>
      <w:r w:rsidRPr="006C4235">
        <w:rPr>
          <w:rFonts w:ascii="Arial" w:hAnsi="Arial" w:cs="Arial"/>
          <w:sz w:val="22"/>
          <w:szCs w:val="22"/>
        </w:rPr>
        <w:t>3</w:t>
      </w:r>
      <w:bookmarkEnd w:id="3"/>
      <w:r w:rsidRPr="006C4235">
        <w:rPr>
          <w:rFonts w:ascii="Arial" w:hAnsi="Arial" w:cs="Arial"/>
          <w:sz w:val="22"/>
          <w:szCs w:val="22"/>
        </w:rPr>
        <w:t xml:space="preserve"> O artigo 7.°, </w:t>
      </w:r>
      <w:proofErr w:type="spellStart"/>
      <w:proofErr w:type="gramStart"/>
      <w:r w:rsidRPr="006C4235">
        <w:rPr>
          <w:rFonts w:ascii="Arial" w:hAnsi="Arial" w:cs="Arial"/>
          <w:sz w:val="22"/>
          <w:szCs w:val="22"/>
        </w:rPr>
        <w:t>n</w:t>
      </w:r>
      <w:proofErr w:type="gramEnd"/>
      <w:r w:rsidRPr="006C4235">
        <w:rPr>
          <w:rFonts w:ascii="Arial" w:hAnsi="Arial" w:cs="Arial"/>
          <w:sz w:val="22"/>
          <w:szCs w:val="22"/>
        </w:rPr>
        <w:t>.°</w:t>
      </w:r>
      <w:proofErr w:type="spellEnd"/>
      <w:r w:rsidRPr="006C4235">
        <w:rPr>
          <w:rFonts w:ascii="Arial" w:hAnsi="Arial" w:cs="Arial"/>
          <w:sz w:val="22"/>
          <w:szCs w:val="22"/>
        </w:rPr>
        <w:t xml:space="preserve"> 1, do Regulamento </w:t>
      </w:r>
      <w:proofErr w:type="spellStart"/>
      <w:r w:rsidRPr="006C4235">
        <w:rPr>
          <w:rFonts w:ascii="Arial" w:hAnsi="Arial" w:cs="Arial"/>
          <w:sz w:val="22"/>
          <w:szCs w:val="22"/>
        </w:rPr>
        <w:t>n.°</w:t>
      </w:r>
      <w:proofErr w:type="spellEnd"/>
      <w:r w:rsidRPr="006C4235">
        <w:rPr>
          <w:rFonts w:ascii="Arial" w:hAnsi="Arial" w:cs="Arial"/>
          <w:sz w:val="22"/>
          <w:szCs w:val="22"/>
        </w:rPr>
        <w:t xml:space="preserve"> 1/2003 </w:t>
      </w:r>
      <w:proofErr w:type="gramStart"/>
      <w:r w:rsidRPr="006C4235">
        <w:rPr>
          <w:rFonts w:ascii="Arial" w:hAnsi="Arial" w:cs="Arial"/>
          <w:sz w:val="22"/>
          <w:szCs w:val="22"/>
        </w:rPr>
        <w:t>dispõe</w:t>
      </w:r>
      <w:proofErr w:type="gramEnd"/>
      <w:r w:rsidRPr="006C4235">
        <w:rPr>
          <w:rFonts w:ascii="Arial" w:hAnsi="Arial" w:cs="Arial"/>
          <w:sz w:val="22"/>
          <w:szCs w:val="22"/>
        </w:rPr>
        <w:t>:</w:t>
      </w:r>
    </w:p>
    <w:p w:rsidR="006C4235" w:rsidRPr="006C4235" w:rsidRDefault="006C4235" w:rsidP="006C4235">
      <w:pPr>
        <w:pStyle w:val="c02alineaalta"/>
        <w:spacing w:line="276" w:lineRule="auto"/>
        <w:ind w:left="0"/>
        <w:rPr>
          <w:rFonts w:ascii="Arial" w:hAnsi="Arial" w:cs="Arial"/>
          <w:sz w:val="22"/>
          <w:szCs w:val="22"/>
        </w:rPr>
      </w:pPr>
      <w:r w:rsidRPr="006C4235">
        <w:rPr>
          <w:rFonts w:ascii="Arial" w:hAnsi="Arial" w:cs="Arial"/>
          <w:sz w:val="22"/>
          <w:szCs w:val="22"/>
        </w:rPr>
        <w:t xml:space="preserve">«Se, na sequência de uma denúncia ou oficiosamente, a Comissão verificar uma </w:t>
      </w:r>
      <w:proofErr w:type="spellStart"/>
      <w:r w:rsidRPr="006C4235">
        <w:rPr>
          <w:rFonts w:ascii="Arial" w:hAnsi="Arial" w:cs="Arial"/>
          <w:sz w:val="22"/>
          <w:szCs w:val="22"/>
        </w:rPr>
        <w:t>infracção</w:t>
      </w:r>
      <w:proofErr w:type="spellEnd"/>
      <w:r w:rsidRPr="006C4235">
        <w:rPr>
          <w:rFonts w:ascii="Arial" w:hAnsi="Arial" w:cs="Arial"/>
          <w:sz w:val="22"/>
          <w:szCs w:val="22"/>
        </w:rPr>
        <w:t xml:space="preserve"> ao disposto nos artigos 81.° </w:t>
      </w:r>
      <w:proofErr w:type="gramStart"/>
      <w:r w:rsidRPr="006C4235">
        <w:rPr>
          <w:rFonts w:ascii="Arial" w:hAnsi="Arial" w:cs="Arial"/>
          <w:sz w:val="22"/>
          <w:szCs w:val="22"/>
        </w:rPr>
        <w:t>ou</w:t>
      </w:r>
      <w:proofErr w:type="gramEnd"/>
      <w:r w:rsidRPr="006C4235">
        <w:rPr>
          <w:rFonts w:ascii="Arial" w:hAnsi="Arial" w:cs="Arial"/>
          <w:sz w:val="22"/>
          <w:szCs w:val="22"/>
        </w:rPr>
        <w:t xml:space="preserve"> 82.° </w:t>
      </w:r>
      <w:proofErr w:type="gramStart"/>
      <w:r w:rsidRPr="006C4235">
        <w:rPr>
          <w:rFonts w:ascii="Arial" w:hAnsi="Arial" w:cs="Arial"/>
          <w:sz w:val="22"/>
          <w:szCs w:val="22"/>
        </w:rPr>
        <w:t>do</w:t>
      </w:r>
      <w:proofErr w:type="gramEnd"/>
      <w:r w:rsidRPr="006C4235">
        <w:rPr>
          <w:rFonts w:ascii="Arial" w:hAnsi="Arial" w:cs="Arial"/>
          <w:sz w:val="22"/>
          <w:szCs w:val="22"/>
        </w:rPr>
        <w:t xml:space="preserve"> Tratado, pode, mediante decisão, obrigar as empresas e associações de empresas em causa a porem termo a essa </w:t>
      </w:r>
      <w:proofErr w:type="spellStart"/>
      <w:r w:rsidRPr="006C4235">
        <w:rPr>
          <w:rFonts w:ascii="Arial" w:hAnsi="Arial" w:cs="Arial"/>
          <w:sz w:val="22"/>
          <w:szCs w:val="22"/>
        </w:rPr>
        <w:t>infracção</w:t>
      </w:r>
      <w:proofErr w:type="spellEnd"/>
      <w:r w:rsidRPr="006C4235">
        <w:rPr>
          <w:rFonts w:ascii="Arial" w:hAnsi="Arial" w:cs="Arial"/>
          <w:sz w:val="22"/>
          <w:szCs w:val="22"/>
        </w:rPr>
        <w:t>. Para o efeito, a Comissão pode impor</w:t>
      </w:r>
      <w:r w:rsidRPr="006C4235">
        <w:rPr>
          <w:rFonts w:ascii="Arial" w:hAnsi="Arial" w:cs="Arial"/>
          <w:sz w:val="22"/>
          <w:szCs w:val="22"/>
        </w:rPr>
        <w:noBreakHyphen/>
        <w:t xml:space="preserve">lhes soluções de conduta ou de carácter estrutural proporcionadas à </w:t>
      </w:r>
      <w:proofErr w:type="spellStart"/>
      <w:r w:rsidRPr="006C4235">
        <w:rPr>
          <w:rFonts w:ascii="Arial" w:hAnsi="Arial" w:cs="Arial"/>
          <w:sz w:val="22"/>
          <w:szCs w:val="22"/>
        </w:rPr>
        <w:t>infracção</w:t>
      </w:r>
      <w:proofErr w:type="spellEnd"/>
      <w:r w:rsidRPr="006C4235">
        <w:rPr>
          <w:rFonts w:ascii="Arial" w:hAnsi="Arial" w:cs="Arial"/>
          <w:sz w:val="22"/>
          <w:szCs w:val="22"/>
        </w:rPr>
        <w:t xml:space="preserve"> cometida e necessárias para pôr </w:t>
      </w:r>
      <w:proofErr w:type="spellStart"/>
      <w:r w:rsidRPr="006C4235">
        <w:rPr>
          <w:rFonts w:ascii="Arial" w:hAnsi="Arial" w:cs="Arial"/>
          <w:sz w:val="22"/>
          <w:szCs w:val="22"/>
        </w:rPr>
        <w:t>efectivamente</w:t>
      </w:r>
      <w:proofErr w:type="spellEnd"/>
      <w:r w:rsidRPr="006C4235">
        <w:rPr>
          <w:rFonts w:ascii="Arial" w:hAnsi="Arial" w:cs="Arial"/>
          <w:sz w:val="22"/>
          <w:szCs w:val="22"/>
        </w:rPr>
        <w:t xml:space="preserve"> termo à </w:t>
      </w:r>
      <w:proofErr w:type="spellStart"/>
      <w:r w:rsidRPr="006C4235">
        <w:rPr>
          <w:rFonts w:ascii="Arial" w:hAnsi="Arial" w:cs="Arial"/>
          <w:sz w:val="22"/>
          <w:szCs w:val="22"/>
        </w:rPr>
        <w:t>infracção</w:t>
      </w:r>
      <w:proofErr w:type="spellEnd"/>
      <w:r w:rsidRPr="006C4235">
        <w:rPr>
          <w:rFonts w:ascii="Arial" w:hAnsi="Arial" w:cs="Arial"/>
          <w:sz w:val="22"/>
          <w:szCs w:val="22"/>
        </w:rPr>
        <w:t xml:space="preserve">. As soluções de carácter estrutural só podem ser impostas quando não houver qualquer solução de conduta igualmente eficaz ou quando qualquer solução de conduta igualmente eficaz for mais onerosa para a empresa do que a solução de carácter estrutural. Quando exista um interesse legítimo, a Comissão pode também declarar verificada a existência de uma </w:t>
      </w:r>
      <w:proofErr w:type="spellStart"/>
      <w:r w:rsidRPr="006C4235">
        <w:rPr>
          <w:rFonts w:ascii="Arial" w:hAnsi="Arial" w:cs="Arial"/>
          <w:sz w:val="22"/>
          <w:szCs w:val="22"/>
        </w:rPr>
        <w:t>infracção</w:t>
      </w:r>
      <w:proofErr w:type="spellEnd"/>
      <w:r w:rsidRPr="006C4235">
        <w:rPr>
          <w:rFonts w:ascii="Arial" w:hAnsi="Arial" w:cs="Arial"/>
          <w:sz w:val="22"/>
          <w:szCs w:val="22"/>
        </w:rPr>
        <w:t xml:space="preserve"> que já tenha cessado.»</w:t>
      </w:r>
    </w:p>
    <w:p w:rsidR="006C4235" w:rsidRPr="006C4235" w:rsidRDefault="006C4235" w:rsidP="006C4235">
      <w:pPr>
        <w:pStyle w:val="c01pointnumerotealtn"/>
        <w:spacing w:line="276" w:lineRule="auto"/>
        <w:ind w:left="0" w:firstLine="0"/>
        <w:rPr>
          <w:rFonts w:ascii="Arial" w:hAnsi="Arial" w:cs="Arial"/>
          <w:sz w:val="22"/>
          <w:szCs w:val="22"/>
        </w:rPr>
      </w:pPr>
      <w:bookmarkStart w:id="4" w:name="point4"/>
      <w:r w:rsidRPr="006C4235">
        <w:rPr>
          <w:rFonts w:ascii="Arial" w:hAnsi="Arial" w:cs="Arial"/>
          <w:sz w:val="22"/>
          <w:szCs w:val="22"/>
        </w:rPr>
        <w:t>4</w:t>
      </w:r>
      <w:bookmarkEnd w:id="4"/>
      <w:r w:rsidRPr="006C4235">
        <w:rPr>
          <w:rFonts w:ascii="Arial" w:hAnsi="Arial" w:cs="Arial"/>
          <w:sz w:val="22"/>
          <w:szCs w:val="22"/>
        </w:rPr>
        <w:t xml:space="preserve"> Nos termos do artigo 9.° </w:t>
      </w:r>
      <w:proofErr w:type="gramStart"/>
      <w:r w:rsidRPr="006C4235">
        <w:rPr>
          <w:rFonts w:ascii="Arial" w:hAnsi="Arial" w:cs="Arial"/>
          <w:sz w:val="22"/>
          <w:szCs w:val="22"/>
        </w:rPr>
        <w:t>do</w:t>
      </w:r>
      <w:proofErr w:type="gramEnd"/>
      <w:r w:rsidRPr="006C4235">
        <w:rPr>
          <w:rFonts w:ascii="Arial" w:hAnsi="Arial" w:cs="Arial"/>
          <w:sz w:val="22"/>
          <w:szCs w:val="22"/>
        </w:rPr>
        <w:t xml:space="preserve"> Regulamento </w:t>
      </w:r>
      <w:proofErr w:type="spellStart"/>
      <w:r w:rsidRPr="006C4235">
        <w:rPr>
          <w:rFonts w:ascii="Arial" w:hAnsi="Arial" w:cs="Arial"/>
          <w:sz w:val="22"/>
          <w:szCs w:val="22"/>
        </w:rPr>
        <w:t>n.°</w:t>
      </w:r>
      <w:proofErr w:type="spellEnd"/>
      <w:r w:rsidRPr="006C4235">
        <w:rPr>
          <w:rFonts w:ascii="Arial" w:hAnsi="Arial" w:cs="Arial"/>
          <w:sz w:val="22"/>
          <w:szCs w:val="22"/>
        </w:rPr>
        <w:t xml:space="preserve"> 1/2003: </w:t>
      </w:r>
    </w:p>
    <w:p w:rsidR="006C4235" w:rsidRPr="006C4235" w:rsidRDefault="006C4235" w:rsidP="006C4235">
      <w:pPr>
        <w:pStyle w:val="c02alineaalta"/>
        <w:spacing w:line="276" w:lineRule="auto"/>
        <w:ind w:left="0"/>
        <w:rPr>
          <w:rFonts w:ascii="Arial" w:hAnsi="Arial" w:cs="Arial"/>
          <w:sz w:val="22"/>
          <w:szCs w:val="22"/>
        </w:rPr>
      </w:pPr>
      <w:r w:rsidRPr="006C4235">
        <w:rPr>
          <w:rFonts w:ascii="Arial" w:hAnsi="Arial" w:cs="Arial"/>
          <w:sz w:val="22"/>
          <w:szCs w:val="22"/>
        </w:rPr>
        <w:t xml:space="preserve">«1. Quando a Comissão tencione aprovar uma decisão que exija a cessação de uma </w:t>
      </w:r>
      <w:proofErr w:type="spellStart"/>
      <w:r w:rsidRPr="006C4235">
        <w:rPr>
          <w:rFonts w:ascii="Arial" w:hAnsi="Arial" w:cs="Arial"/>
          <w:sz w:val="22"/>
          <w:szCs w:val="22"/>
        </w:rPr>
        <w:t>infracção</w:t>
      </w:r>
      <w:proofErr w:type="spellEnd"/>
      <w:r w:rsidRPr="006C4235">
        <w:rPr>
          <w:rFonts w:ascii="Arial" w:hAnsi="Arial" w:cs="Arial"/>
          <w:sz w:val="22"/>
          <w:szCs w:val="22"/>
        </w:rPr>
        <w:t xml:space="preserve"> e as empresas em causa assumirem compromissos </w:t>
      </w:r>
      <w:proofErr w:type="spellStart"/>
      <w:r w:rsidRPr="006C4235">
        <w:rPr>
          <w:rFonts w:ascii="Arial" w:hAnsi="Arial" w:cs="Arial"/>
          <w:sz w:val="22"/>
          <w:szCs w:val="22"/>
        </w:rPr>
        <w:t>susceptíveis</w:t>
      </w:r>
      <w:proofErr w:type="spellEnd"/>
      <w:r w:rsidRPr="006C4235">
        <w:rPr>
          <w:rFonts w:ascii="Arial" w:hAnsi="Arial" w:cs="Arial"/>
          <w:sz w:val="22"/>
          <w:szCs w:val="22"/>
        </w:rPr>
        <w:t xml:space="preserve"> de dar </w:t>
      </w:r>
      <w:r w:rsidRPr="006C4235">
        <w:rPr>
          <w:rFonts w:ascii="Arial" w:hAnsi="Arial" w:cs="Arial"/>
          <w:sz w:val="22"/>
          <w:szCs w:val="22"/>
        </w:rPr>
        <w:lastRenderedPageBreak/>
        <w:t xml:space="preserve">resposta às </w:t>
      </w:r>
      <w:proofErr w:type="spellStart"/>
      <w:r w:rsidRPr="006C4235">
        <w:rPr>
          <w:rFonts w:ascii="Arial" w:hAnsi="Arial" w:cs="Arial"/>
          <w:sz w:val="22"/>
          <w:szCs w:val="22"/>
        </w:rPr>
        <w:t>objecções</w:t>
      </w:r>
      <w:proofErr w:type="spellEnd"/>
      <w:r w:rsidRPr="006C4235">
        <w:rPr>
          <w:rFonts w:ascii="Arial" w:hAnsi="Arial" w:cs="Arial"/>
          <w:sz w:val="22"/>
          <w:szCs w:val="22"/>
        </w:rPr>
        <w:t xml:space="preserve"> expressas pela Comissão na sua apreciação preliminar, esta pode, mediante decisão, tornar estes compromissos obrigatórios para as empresas. Esta decisão pode ser aprovada por um período de tempo determinado e deve concluir pela inexistência de fundamento para que a Comissão tome medidas.</w:t>
      </w:r>
    </w:p>
    <w:p w:rsidR="006C4235" w:rsidRPr="006C4235" w:rsidRDefault="006C4235" w:rsidP="006C4235">
      <w:pPr>
        <w:pStyle w:val="c02alineaalta"/>
        <w:spacing w:line="276" w:lineRule="auto"/>
        <w:ind w:left="0"/>
        <w:rPr>
          <w:rFonts w:ascii="Arial" w:hAnsi="Arial" w:cs="Arial"/>
          <w:sz w:val="22"/>
          <w:szCs w:val="22"/>
        </w:rPr>
      </w:pPr>
      <w:r w:rsidRPr="006C4235">
        <w:rPr>
          <w:rFonts w:ascii="Arial" w:hAnsi="Arial" w:cs="Arial"/>
          <w:sz w:val="22"/>
          <w:szCs w:val="22"/>
        </w:rPr>
        <w:t xml:space="preserve">2. A Comissão pode, a pedido ou oficiosamente, voltar a dar início ao processo </w:t>
      </w:r>
      <w:proofErr w:type="gramStart"/>
      <w:r w:rsidRPr="006C4235">
        <w:rPr>
          <w:rFonts w:ascii="Arial" w:hAnsi="Arial" w:cs="Arial"/>
          <w:sz w:val="22"/>
          <w:szCs w:val="22"/>
        </w:rPr>
        <w:t>se</w:t>
      </w:r>
      <w:proofErr w:type="gramEnd"/>
      <w:r w:rsidRPr="006C4235">
        <w:rPr>
          <w:rFonts w:ascii="Arial" w:hAnsi="Arial" w:cs="Arial"/>
          <w:sz w:val="22"/>
          <w:szCs w:val="22"/>
        </w:rPr>
        <w:t>:</w:t>
      </w:r>
    </w:p>
    <w:p w:rsidR="006C4235" w:rsidRPr="006C4235" w:rsidRDefault="006C4235" w:rsidP="006C4235">
      <w:pPr>
        <w:pStyle w:val="c09marge0avecretrait"/>
        <w:spacing w:line="276" w:lineRule="auto"/>
        <w:ind w:left="0" w:firstLine="0"/>
        <w:rPr>
          <w:rFonts w:ascii="Arial" w:hAnsi="Arial" w:cs="Arial"/>
          <w:sz w:val="22"/>
          <w:szCs w:val="22"/>
        </w:rPr>
      </w:pPr>
      <w:r w:rsidRPr="006C4235">
        <w:rPr>
          <w:rFonts w:ascii="Arial" w:hAnsi="Arial" w:cs="Arial"/>
          <w:sz w:val="22"/>
          <w:szCs w:val="22"/>
        </w:rPr>
        <w:t>a) Tiver ocorrido uma alteração substancial da situação de facto em que a decisão se fundou;</w:t>
      </w:r>
    </w:p>
    <w:p w:rsidR="006C4235" w:rsidRPr="006C4235" w:rsidRDefault="006C4235" w:rsidP="006C4235">
      <w:pPr>
        <w:pStyle w:val="c09marge0avecretrait"/>
        <w:spacing w:line="276" w:lineRule="auto"/>
        <w:ind w:left="0" w:firstLine="0"/>
        <w:rPr>
          <w:rFonts w:ascii="Arial" w:hAnsi="Arial" w:cs="Arial"/>
          <w:sz w:val="22"/>
          <w:szCs w:val="22"/>
        </w:rPr>
      </w:pPr>
      <w:r w:rsidRPr="006C4235">
        <w:rPr>
          <w:rFonts w:ascii="Arial" w:hAnsi="Arial" w:cs="Arial"/>
          <w:sz w:val="22"/>
          <w:szCs w:val="22"/>
        </w:rPr>
        <w:t>b) As empresas em causa não cumprirem os seus compromissos; ou</w:t>
      </w:r>
    </w:p>
    <w:p w:rsidR="006C4235" w:rsidRPr="006C4235" w:rsidRDefault="006C4235" w:rsidP="006C4235">
      <w:pPr>
        <w:pStyle w:val="c09marge0avecretrait"/>
        <w:spacing w:line="276" w:lineRule="auto"/>
        <w:ind w:left="0" w:firstLine="0"/>
        <w:rPr>
          <w:rFonts w:ascii="Arial" w:hAnsi="Arial" w:cs="Arial"/>
          <w:sz w:val="22"/>
          <w:szCs w:val="22"/>
        </w:rPr>
      </w:pPr>
      <w:r w:rsidRPr="006C4235">
        <w:rPr>
          <w:rFonts w:ascii="Arial" w:hAnsi="Arial" w:cs="Arial"/>
          <w:sz w:val="22"/>
          <w:szCs w:val="22"/>
        </w:rPr>
        <w:t xml:space="preserve">c) A decisão se basear em informações incompletas, </w:t>
      </w:r>
      <w:proofErr w:type="spellStart"/>
      <w:r w:rsidRPr="006C4235">
        <w:rPr>
          <w:rFonts w:ascii="Arial" w:hAnsi="Arial" w:cs="Arial"/>
          <w:sz w:val="22"/>
          <w:szCs w:val="22"/>
        </w:rPr>
        <w:t>inexactas</w:t>
      </w:r>
      <w:proofErr w:type="spellEnd"/>
      <w:r w:rsidRPr="006C4235">
        <w:rPr>
          <w:rFonts w:ascii="Arial" w:hAnsi="Arial" w:cs="Arial"/>
          <w:sz w:val="22"/>
          <w:szCs w:val="22"/>
        </w:rPr>
        <w:t xml:space="preserve"> ou deturpadas prestadas pelas partes.»</w:t>
      </w:r>
    </w:p>
    <w:p w:rsidR="006C4235" w:rsidRPr="006C4235" w:rsidRDefault="006C4235" w:rsidP="006C4235">
      <w:pPr>
        <w:pStyle w:val="c01pointnumerotealtn"/>
        <w:spacing w:line="276" w:lineRule="auto"/>
        <w:ind w:left="0" w:firstLine="0"/>
        <w:rPr>
          <w:rFonts w:ascii="Arial" w:hAnsi="Arial" w:cs="Arial"/>
          <w:sz w:val="22"/>
          <w:szCs w:val="22"/>
        </w:rPr>
      </w:pPr>
      <w:bookmarkStart w:id="5" w:name="point5"/>
      <w:r w:rsidRPr="006C4235">
        <w:rPr>
          <w:rFonts w:ascii="Arial" w:hAnsi="Arial" w:cs="Arial"/>
          <w:sz w:val="22"/>
          <w:szCs w:val="22"/>
        </w:rPr>
        <w:t>5</w:t>
      </w:r>
      <w:bookmarkEnd w:id="5"/>
      <w:r w:rsidRPr="006C4235">
        <w:rPr>
          <w:rFonts w:ascii="Arial" w:hAnsi="Arial" w:cs="Arial"/>
          <w:sz w:val="22"/>
          <w:szCs w:val="22"/>
        </w:rPr>
        <w:t xml:space="preserve"> O artigo 27.°, </w:t>
      </w:r>
      <w:proofErr w:type="spellStart"/>
      <w:proofErr w:type="gramStart"/>
      <w:r w:rsidRPr="006C4235">
        <w:rPr>
          <w:rFonts w:ascii="Arial" w:hAnsi="Arial" w:cs="Arial"/>
          <w:sz w:val="22"/>
          <w:szCs w:val="22"/>
        </w:rPr>
        <w:t>n.</w:t>
      </w:r>
      <w:r w:rsidRPr="006C4235">
        <w:rPr>
          <w:rFonts w:ascii="Arial" w:hAnsi="Arial" w:cs="Arial"/>
          <w:sz w:val="22"/>
          <w:szCs w:val="22"/>
          <w:vertAlign w:val="superscript"/>
        </w:rPr>
        <w:t>os</w:t>
      </w:r>
      <w:proofErr w:type="spellEnd"/>
      <w:proofErr w:type="gramEnd"/>
      <w:r w:rsidRPr="006C4235">
        <w:rPr>
          <w:rFonts w:ascii="Arial" w:hAnsi="Arial" w:cs="Arial"/>
          <w:sz w:val="22"/>
          <w:szCs w:val="22"/>
        </w:rPr>
        <w:t xml:space="preserve"> 2 e 4, do Regulamento </w:t>
      </w:r>
      <w:proofErr w:type="spellStart"/>
      <w:r w:rsidRPr="006C4235">
        <w:rPr>
          <w:rFonts w:ascii="Arial" w:hAnsi="Arial" w:cs="Arial"/>
          <w:sz w:val="22"/>
          <w:szCs w:val="22"/>
        </w:rPr>
        <w:t>n.°</w:t>
      </w:r>
      <w:proofErr w:type="spellEnd"/>
      <w:r w:rsidRPr="006C4235">
        <w:rPr>
          <w:rFonts w:ascii="Arial" w:hAnsi="Arial" w:cs="Arial"/>
          <w:sz w:val="22"/>
          <w:szCs w:val="22"/>
        </w:rPr>
        <w:t xml:space="preserve"> 1/2003 </w:t>
      </w:r>
      <w:proofErr w:type="gramStart"/>
      <w:r w:rsidRPr="006C4235">
        <w:rPr>
          <w:rFonts w:ascii="Arial" w:hAnsi="Arial" w:cs="Arial"/>
          <w:sz w:val="22"/>
          <w:szCs w:val="22"/>
        </w:rPr>
        <w:t>prevê</w:t>
      </w:r>
      <w:proofErr w:type="gramEnd"/>
      <w:r w:rsidRPr="006C4235">
        <w:rPr>
          <w:rFonts w:ascii="Arial" w:hAnsi="Arial" w:cs="Arial"/>
          <w:sz w:val="22"/>
          <w:szCs w:val="22"/>
        </w:rPr>
        <w:t>:</w:t>
      </w:r>
    </w:p>
    <w:p w:rsidR="006C4235" w:rsidRPr="006C4235" w:rsidRDefault="006C4235" w:rsidP="006C4235">
      <w:pPr>
        <w:pStyle w:val="c02alineaalta"/>
        <w:spacing w:line="276" w:lineRule="auto"/>
        <w:ind w:left="0"/>
        <w:rPr>
          <w:rFonts w:ascii="Arial" w:hAnsi="Arial" w:cs="Arial"/>
          <w:sz w:val="22"/>
          <w:szCs w:val="22"/>
        </w:rPr>
      </w:pPr>
      <w:r w:rsidRPr="006C4235">
        <w:rPr>
          <w:rFonts w:ascii="Arial" w:hAnsi="Arial" w:cs="Arial"/>
          <w:sz w:val="22"/>
          <w:szCs w:val="22"/>
        </w:rPr>
        <w:t xml:space="preserve">«2. Os direitos da defesa das partes interessadas serão plenamente acautelados no desenrolar do processo. As partes têm direito a consultar o processo em poder da Comissão, sob reserva do interesse legítimo das empresas na </w:t>
      </w:r>
      <w:proofErr w:type="spellStart"/>
      <w:r w:rsidRPr="006C4235">
        <w:rPr>
          <w:rFonts w:ascii="Arial" w:hAnsi="Arial" w:cs="Arial"/>
          <w:sz w:val="22"/>
          <w:szCs w:val="22"/>
        </w:rPr>
        <w:t>protecção</w:t>
      </w:r>
      <w:proofErr w:type="spellEnd"/>
      <w:r w:rsidRPr="006C4235">
        <w:rPr>
          <w:rFonts w:ascii="Arial" w:hAnsi="Arial" w:cs="Arial"/>
          <w:sz w:val="22"/>
          <w:szCs w:val="22"/>
        </w:rPr>
        <w:t xml:space="preserve"> dos seus segredos comerciais. Ficam excluídos da consulta do processo as informações confidenciais e os documentos internos da Comissão e das autoridades dos Estados</w:t>
      </w:r>
      <w:r w:rsidRPr="006C4235">
        <w:rPr>
          <w:rFonts w:ascii="Arial" w:hAnsi="Arial" w:cs="Arial"/>
          <w:sz w:val="22"/>
          <w:szCs w:val="22"/>
        </w:rPr>
        <w:noBreakHyphen/>
        <w:t>Membros responsáveis em matéria de concorrência. Ficam, nomeadamente, excluídas da consulta as notas de correspondência entre a Comissão e as autoridades dos Estados</w:t>
      </w:r>
      <w:r w:rsidRPr="006C4235">
        <w:rPr>
          <w:rFonts w:ascii="Arial" w:hAnsi="Arial" w:cs="Arial"/>
          <w:sz w:val="22"/>
          <w:szCs w:val="22"/>
        </w:rPr>
        <w:noBreakHyphen/>
        <w:t xml:space="preserve">Membros responsáveis em matéria de concorrência, ou entre estas últimas, e bem assim quaisquer documentos elaborados nos termos dos artigos 11.° </w:t>
      </w:r>
      <w:proofErr w:type="gramStart"/>
      <w:r w:rsidRPr="006C4235">
        <w:rPr>
          <w:rFonts w:ascii="Arial" w:hAnsi="Arial" w:cs="Arial"/>
          <w:sz w:val="22"/>
          <w:szCs w:val="22"/>
        </w:rPr>
        <w:t>e</w:t>
      </w:r>
      <w:proofErr w:type="gramEnd"/>
      <w:r w:rsidRPr="006C4235">
        <w:rPr>
          <w:rFonts w:ascii="Arial" w:hAnsi="Arial" w:cs="Arial"/>
          <w:sz w:val="22"/>
          <w:szCs w:val="22"/>
        </w:rPr>
        <w:t xml:space="preserve"> 14.° O disposto no presente número em nada impedirá que a Comissão divulgue ou utilize as informações necessárias para comprovar uma </w:t>
      </w:r>
      <w:proofErr w:type="spellStart"/>
      <w:r w:rsidRPr="006C4235">
        <w:rPr>
          <w:rFonts w:ascii="Arial" w:hAnsi="Arial" w:cs="Arial"/>
          <w:sz w:val="22"/>
          <w:szCs w:val="22"/>
        </w:rPr>
        <w:t>infracção</w:t>
      </w:r>
      <w:proofErr w:type="spellEnd"/>
      <w:r w:rsidRPr="006C4235">
        <w:rPr>
          <w:rFonts w:ascii="Arial" w:hAnsi="Arial" w:cs="Arial"/>
          <w:sz w:val="22"/>
          <w:szCs w:val="22"/>
        </w:rPr>
        <w:t>.</w:t>
      </w:r>
    </w:p>
    <w:p w:rsidR="006C4235" w:rsidRPr="006C4235" w:rsidRDefault="006C4235" w:rsidP="006C4235">
      <w:pPr>
        <w:pStyle w:val="c02alineaalta"/>
        <w:spacing w:line="276" w:lineRule="auto"/>
        <w:ind w:left="0"/>
        <w:rPr>
          <w:rFonts w:ascii="Arial" w:hAnsi="Arial" w:cs="Arial"/>
          <w:sz w:val="22"/>
          <w:szCs w:val="22"/>
        </w:rPr>
      </w:pPr>
      <w:r w:rsidRPr="006C4235">
        <w:rPr>
          <w:rFonts w:ascii="Arial" w:hAnsi="Arial" w:cs="Arial"/>
          <w:sz w:val="22"/>
          <w:szCs w:val="22"/>
        </w:rPr>
        <w:t>[…]</w:t>
      </w:r>
    </w:p>
    <w:p w:rsidR="006C4235" w:rsidRPr="006C4235" w:rsidRDefault="006C4235" w:rsidP="006C4235">
      <w:pPr>
        <w:pStyle w:val="c02alineaalta"/>
        <w:spacing w:line="276" w:lineRule="auto"/>
        <w:ind w:left="0"/>
        <w:rPr>
          <w:rFonts w:ascii="Arial" w:hAnsi="Arial" w:cs="Arial"/>
          <w:sz w:val="22"/>
          <w:szCs w:val="22"/>
        </w:rPr>
      </w:pPr>
      <w:r w:rsidRPr="006C4235">
        <w:rPr>
          <w:rFonts w:ascii="Arial" w:hAnsi="Arial" w:cs="Arial"/>
          <w:sz w:val="22"/>
          <w:szCs w:val="22"/>
        </w:rPr>
        <w:t xml:space="preserve">4. Sempre que a Comissão tencionar aprovar uma decisão nos termos dos artigos 9.° </w:t>
      </w:r>
      <w:proofErr w:type="gramStart"/>
      <w:r w:rsidRPr="006C4235">
        <w:rPr>
          <w:rFonts w:ascii="Arial" w:hAnsi="Arial" w:cs="Arial"/>
          <w:sz w:val="22"/>
          <w:szCs w:val="22"/>
        </w:rPr>
        <w:t>ou</w:t>
      </w:r>
      <w:proofErr w:type="gramEnd"/>
      <w:r w:rsidRPr="006C4235">
        <w:rPr>
          <w:rFonts w:ascii="Arial" w:hAnsi="Arial" w:cs="Arial"/>
          <w:sz w:val="22"/>
          <w:szCs w:val="22"/>
        </w:rPr>
        <w:t xml:space="preserve"> 10.°, </w:t>
      </w:r>
      <w:proofErr w:type="gramStart"/>
      <w:r w:rsidRPr="006C4235">
        <w:rPr>
          <w:rFonts w:ascii="Arial" w:hAnsi="Arial" w:cs="Arial"/>
          <w:sz w:val="22"/>
          <w:szCs w:val="22"/>
        </w:rPr>
        <w:t>deve</w:t>
      </w:r>
      <w:proofErr w:type="gramEnd"/>
      <w:r w:rsidRPr="006C4235">
        <w:rPr>
          <w:rFonts w:ascii="Arial" w:hAnsi="Arial" w:cs="Arial"/>
          <w:sz w:val="22"/>
          <w:szCs w:val="22"/>
        </w:rPr>
        <w:t xml:space="preserve"> publicar um resumo conciso do processo e do conteúdo essencial dos compromissos ou da </w:t>
      </w:r>
      <w:proofErr w:type="spellStart"/>
      <w:r w:rsidRPr="006C4235">
        <w:rPr>
          <w:rFonts w:ascii="Arial" w:hAnsi="Arial" w:cs="Arial"/>
          <w:sz w:val="22"/>
          <w:szCs w:val="22"/>
        </w:rPr>
        <w:t>actuação</w:t>
      </w:r>
      <w:proofErr w:type="spellEnd"/>
      <w:r w:rsidRPr="006C4235">
        <w:rPr>
          <w:rFonts w:ascii="Arial" w:hAnsi="Arial" w:cs="Arial"/>
          <w:sz w:val="22"/>
          <w:szCs w:val="22"/>
        </w:rPr>
        <w:t xml:space="preserve"> que se propõe seguir. Quaisquer terceiros interessados podem apresentar as suas observações num prazo fixado pela Comissão no </w:t>
      </w:r>
      <w:proofErr w:type="spellStart"/>
      <w:r w:rsidRPr="006C4235">
        <w:rPr>
          <w:rFonts w:ascii="Arial" w:hAnsi="Arial" w:cs="Arial"/>
          <w:sz w:val="22"/>
          <w:szCs w:val="22"/>
        </w:rPr>
        <w:t>acto</w:t>
      </w:r>
      <w:proofErr w:type="spellEnd"/>
      <w:r w:rsidRPr="006C4235">
        <w:rPr>
          <w:rFonts w:ascii="Arial" w:hAnsi="Arial" w:cs="Arial"/>
          <w:sz w:val="22"/>
          <w:szCs w:val="22"/>
        </w:rPr>
        <w:t xml:space="preserve"> de publicação, que não poderá ser inferior a um mês. A publicação deve ter em conta o interesse legítimo das empresas na </w:t>
      </w:r>
      <w:proofErr w:type="spellStart"/>
      <w:r w:rsidRPr="006C4235">
        <w:rPr>
          <w:rFonts w:ascii="Arial" w:hAnsi="Arial" w:cs="Arial"/>
          <w:sz w:val="22"/>
          <w:szCs w:val="22"/>
        </w:rPr>
        <w:t>protecção</w:t>
      </w:r>
      <w:proofErr w:type="spellEnd"/>
      <w:r w:rsidRPr="006C4235">
        <w:rPr>
          <w:rFonts w:ascii="Arial" w:hAnsi="Arial" w:cs="Arial"/>
          <w:sz w:val="22"/>
          <w:szCs w:val="22"/>
        </w:rPr>
        <w:t xml:space="preserve"> dos seus segredos comerciais.»</w:t>
      </w:r>
    </w:p>
    <w:p w:rsidR="006C4235" w:rsidRPr="006C4235" w:rsidRDefault="006C4235" w:rsidP="006C4235">
      <w:pPr>
        <w:pStyle w:val="c04titre1"/>
        <w:spacing w:line="276" w:lineRule="auto"/>
        <w:ind w:left="0"/>
        <w:rPr>
          <w:rFonts w:ascii="Arial" w:hAnsi="Arial" w:cs="Arial"/>
          <w:sz w:val="22"/>
          <w:szCs w:val="22"/>
        </w:rPr>
      </w:pPr>
      <w:r w:rsidRPr="006C4235">
        <w:rPr>
          <w:rFonts w:ascii="Arial" w:hAnsi="Arial" w:cs="Arial"/>
          <w:sz w:val="22"/>
          <w:szCs w:val="22"/>
        </w:rPr>
        <w:t>Os factos na origem do litígio</w:t>
      </w:r>
    </w:p>
    <w:p w:rsidR="006C4235" w:rsidRPr="006C4235" w:rsidRDefault="006C4235" w:rsidP="006C4235">
      <w:pPr>
        <w:pStyle w:val="c01pointnumerotealtn"/>
        <w:spacing w:line="276" w:lineRule="auto"/>
        <w:ind w:left="0" w:firstLine="0"/>
        <w:rPr>
          <w:rFonts w:ascii="Arial" w:hAnsi="Arial" w:cs="Arial"/>
          <w:sz w:val="22"/>
          <w:szCs w:val="22"/>
        </w:rPr>
      </w:pPr>
      <w:bookmarkStart w:id="6" w:name="point6"/>
      <w:r w:rsidRPr="006C4235">
        <w:rPr>
          <w:rFonts w:ascii="Arial" w:hAnsi="Arial" w:cs="Arial"/>
          <w:sz w:val="22"/>
          <w:szCs w:val="22"/>
        </w:rPr>
        <w:t>6</w:t>
      </w:r>
      <w:bookmarkEnd w:id="6"/>
      <w:r w:rsidRPr="006C4235">
        <w:rPr>
          <w:rFonts w:ascii="Arial" w:hAnsi="Arial" w:cs="Arial"/>
          <w:sz w:val="22"/>
          <w:szCs w:val="22"/>
        </w:rPr>
        <w:t xml:space="preserve"> Os antecedentes do litígio foram expostos nos </w:t>
      </w:r>
      <w:proofErr w:type="spellStart"/>
      <w:r w:rsidRPr="006C4235">
        <w:rPr>
          <w:rFonts w:ascii="Arial" w:hAnsi="Arial" w:cs="Arial"/>
          <w:sz w:val="22"/>
          <w:szCs w:val="22"/>
        </w:rPr>
        <w:t>n.</w:t>
      </w:r>
      <w:r w:rsidRPr="006C4235">
        <w:rPr>
          <w:rFonts w:ascii="Arial" w:hAnsi="Arial" w:cs="Arial"/>
          <w:sz w:val="22"/>
          <w:szCs w:val="22"/>
          <w:vertAlign w:val="superscript"/>
        </w:rPr>
        <w:t>os</w:t>
      </w:r>
      <w:proofErr w:type="spellEnd"/>
      <w:r w:rsidRPr="006C4235">
        <w:rPr>
          <w:rFonts w:ascii="Arial" w:hAnsi="Arial" w:cs="Arial"/>
          <w:sz w:val="22"/>
          <w:szCs w:val="22"/>
        </w:rPr>
        <w:t xml:space="preserve"> 8 a 26 do acórdão recorrido, nos seguintes termos:</w:t>
      </w:r>
    </w:p>
    <w:p w:rsidR="006C4235" w:rsidRPr="006C4235" w:rsidRDefault="006C4235" w:rsidP="006C4235">
      <w:pPr>
        <w:pStyle w:val="c09marge0avecretrait"/>
        <w:spacing w:line="276" w:lineRule="auto"/>
        <w:ind w:left="0" w:firstLine="0"/>
        <w:rPr>
          <w:rFonts w:ascii="Arial" w:hAnsi="Arial" w:cs="Arial"/>
          <w:sz w:val="22"/>
          <w:szCs w:val="22"/>
        </w:rPr>
      </w:pPr>
      <w:r w:rsidRPr="006C4235">
        <w:rPr>
          <w:rFonts w:ascii="Arial" w:hAnsi="Arial" w:cs="Arial"/>
          <w:sz w:val="22"/>
          <w:szCs w:val="22"/>
        </w:rPr>
        <w:t>«8 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é uma sociedade com sede em </w:t>
      </w:r>
      <w:proofErr w:type="spellStart"/>
      <w:r w:rsidRPr="006C4235">
        <w:rPr>
          <w:rFonts w:ascii="Arial" w:hAnsi="Arial" w:cs="Arial"/>
          <w:sz w:val="22"/>
          <w:szCs w:val="22"/>
        </w:rPr>
        <w:t>Mirny</w:t>
      </w:r>
      <w:proofErr w:type="spellEnd"/>
      <w:r w:rsidRPr="006C4235">
        <w:rPr>
          <w:rFonts w:ascii="Arial" w:hAnsi="Arial" w:cs="Arial"/>
          <w:sz w:val="22"/>
          <w:szCs w:val="22"/>
        </w:rPr>
        <w:t xml:space="preserve"> (Rússia). Está </w:t>
      </w:r>
      <w:proofErr w:type="spellStart"/>
      <w:r w:rsidRPr="006C4235">
        <w:rPr>
          <w:rFonts w:ascii="Arial" w:hAnsi="Arial" w:cs="Arial"/>
          <w:sz w:val="22"/>
          <w:szCs w:val="22"/>
        </w:rPr>
        <w:t>activa</w:t>
      </w:r>
      <w:proofErr w:type="spellEnd"/>
      <w:r w:rsidRPr="006C4235">
        <w:rPr>
          <w:rFonts w:ascii="Arial" w:hAnsi="Arial" w:cs="Arial"/>
          <w:sz w:val="22"/>
          <w:szCs w:val="22"/>
        </w:rPr>
        <w:t xml:space="preserve">, nomeadamente, no mercado mundial da produção e fornecimento de diamantes brutos, onde ocupa a segunda posição em importância. </w:t>
      </w:r>
      <w:proofErr w:type="spellStart"/>
      <w:r w:rsidRPr="006C4235">
        <w:rPr>
          <w:rFonts w:ascii="Arial" w:hAnsi="Arial" w:cs="Arial"/>
          <w:sz w:val="22"/>
          <w:szCs w:val="22"/>
        </w:rPr>
        <w:t>Actua</w:t>
      </w:r>
      <w:proofErr w:type="spellEnd"/>
      <w:r w:rsidRPr="006C4235">
        <w:rPr>
          <w:rFonts w:ascii="Arial" w:hAnsi="Arial" w:cs="Arial"/>
          <w:sz w:val="22"/>
          <w:szCs w:val="22"/>
        </w:rPr>
        <w:t xml:space="preserve"> essencialmente na Rússia. Exerce nesse país </w:t>
      </w:r>
      <w:proofErr w:type="spellStart"/>
      <w:r w:rsidRPr="006C4235">
        <w:rPr>
          <w:rFonts w:ascii="Arial" w:hAnsi="Arial" w:cs="Arial"/>
          <w:sz w:val="22"/>
          <w:szCs w:val="22"/>
        </w:rPr>
        <w:t>actividades</w:t>
      </w:r>
      <w:proofErr w:type="spellEnd"/>
      <w:r w:rsidRPr="006C4235">
        <w:rPr>
          <w:rFonts w:ascii="Arial" w:hAnsi="Arial" w:cs="Arial"/>
          <w:sz w:val="22"/>
          <w:szCs w:val="22"/>
        </w:rPr>
        <w:t xml:space="preserve"> de exploração, </w:t>
      </w:r>
      <w:proofErr w:type="spellStart"/>
      <w:r w:rsidRPr="006C4235">
        <w:rPr>
          <w:rFonts w:ascii="Arial" w:hAnsi="Arial" w:cs="Arial"/>
          <w:sz w:val="22"/>
          <w:szCs w:val="22"/>
        </w:rPr>
        <w:t>extracção</w:t>
      </w:r>
      <w:proofErr w:type="spellEnd"/>
      <w:r w:rsidRPr="006C4235">
        <w:rPr>
          <w:rFonts w:ascii="Arial" w:hAnsi="Arial" w:cs="Arial"/>
          <w:sz w:val="22"/>
          <w:szCs w:val="22"/>
        </w:rPr>
        <w:t xml:space="preserve">, avaliação e fornecimento, bem como uma </w:t>
      </w:r>
      <w:proofErr w:type="spellStart"/>
      <w:r w:rsidRPr="006C4235">
        <w:rPr>
          <w:rFonts w:ascii="Arial" w:hAnsi="Arial" w:cs="Arial"/>
          <w:sz w:val="22"/>
          <w:szCs w:val="22"/>
        </w:rPr>
        <w:t>actividade</w:t>
      </w:r>
      <w:proofErr w:type="spellEnd"/>
      <w:r w:rsidRPr="006C4235">
        <w:rPr>
          <w:rFonts w:ascii="Arial" w:hAnsi="Arial" w:cs="Arial"/>
          <w:sz w:val="22"/>
          <w:szCs w:val="22"/>
        </w:rPr>
        <w:t xml:space="preserve"> de joalharia.</w:t>
      </w:r>
    </w:p>
    <w:p w:rsidR="006C4235" w:rsidRPr="006C4235" w:rsidRDefault="006C4235" w:rsidP="006C4235">
      <w:pPr>
        <w:pStyle w:val="c09marge0avecretrait"/>
        <w:spacing w:line="276" w:lineRule="auto"/>
        <w:ind w:left="0" w:firstLine="0"/>
        <w:rPr>
          <w:rFonts w:ascii="Arial" w:hAnsi="Arial" w:cs="Arial"/>
          <w:sz w:val="22"/>
          <w:szCs w:val="22"/>
        </w:rPr>
      </w:pPr>
      <w:r w:rsidRPr="006C4235">
        <w:rPr>
          <w:rFonts w:ascii="Arial" w:hAnsi="Arial" w:cs="Arial"/>
          <w:sz w:val="22"/>
          <w:szCs w:val="22"/>
        </w:rPr>
        <w:lastRenderedPageBreak/>
        <w:t xml:space="preserve">9 A [De </w:t>
      </w:r>
      <w:proofErr w:type="spellStart"/>
      <w:r w:rsidRPr="006C4235">
        <w:rPr>
          <w:rFonts w:ascii="Arial" w:hAnsi="Arial" w:cs="Arial"/>
          <w:sz w:val="22"/>
          <w:szCs w:val="22"/>
        </w:rPr>
        <w:t>Beers</w:t>
      </w:r>
      <w:proofErr w:type="spellEnd"/>
      <w:r w:rsidRPr="006C4235">
        <w:rPr>
          <w:rFonts w:ascii="Arial" w:hAnsi="Arial" w:cs="Arial"/>
          <w:sz w:val="22"/>
          <w:szCs w:val="22"/>
        </w:rPr>
        <w:t xml:space="preserve">] é uma sociedade com sede no Luxemburgo (Luxemburgo). O grupo De </w:t>
      </w:r>
      <w:proofErr w:type="spellStart"/>
      <w:r w:rsidRPr="006C4235">
        <w:rPr>
          <w:rFonts w:ascii="Arial" w:hAnsi="Arial" w:cs="Arial"/>
          <w:sz w:val="22"/>
          <w:szCs w:val="22"/>
        </w:rPr>
        <w:t>Beers</w:t>
      </w:r>
      <w:proofErr w:type="spellEnd"/>
      <w:r w:rsidRPr="006C4235">
        <w:rPr>
          <w:rFonts w:ascii="Arial" w:hAnsi="Arial" w:cs="Arial"/>
          <w:sz w:val="22"/>
          <w:szCs w:val="22"/>
        </w:rPr>
        <w:t xml:space="preserve">, do qual é a principal sociedade </w:t>
      </w:r>
      <w:r w:rsidRPr="006C4235">
        <w:rPr>
          <w:rFonts w:ascii="Arial" w:hAnsi="Arial" w:cs="Arial"/>
          <w:i/>
          <w:iCs/>
          <w:sz w:val="22"/>
          <w:szCs w:val="22"/>
        </w:rPr>
        <w:t>holding</w:t>
      </w:r>
      <w:r w:rsidRPr="006C4235">
        <w:rPr>
          <w:rFonts w:ascii="Arial" w:hAnsi="Arial" w:cs="Arial"/>
          <w:sz w:val="22"/>
          <w:szCs w:val="22"/>
        </w:rPr>
        <w:t xml:space="preserve">, também está </w:t>
      </w:r>
      <w:proofErr w:type="spellStart"/>
      <w:r w:rsidRPr="006C4235">
        <w:rPr>
          <w:rFonts w:ascii="Arial" w:hAnsi="Arial" w:cs="Arial"/>
          <w:sz w:val="22"/>
          <w:szCs w:val="22"/>
        </w:rPr>
        <w:t>activo</w:t>
      </w:r>
      <w:proofErr w:type="spellEnd"/>
      <w:r w:rsidRPr="006C4235">
        <w:rPr>
          <w:rFonts w:ascii="Arial" w:hAnsi="Arial" w:cs="Arial"/>
          <w:sz w:val="22"/>
          <w:szCs w:val="22"/>
        </w:rPr>
        <w:t xml:space="preserve"> no mercado mundial da produção e fornecimento de diamantes brutos, onde ocupa a primeira posição em importância. </w:t>
      </w:r>
      <w:proofErr w:type="spellStart"/>
      <w:r w:rsidRPr="006C4235">
        <w:rPr>
          <w:rFonts w:ascii="Arial" w:hAnsi="Arial" w:cs="Arial"/>
          <w:sz w:val="22"/>
          <w:szCs w:val="22"/>
        </w:rPr>
        <w:t>Actua</w:t>
      </w:r>
      <w:proofErr w:type="spellEnd"/>
      <w:r w:rsidRPr="006C4235">
        <w:rPr>
          <w:rFonts w:ascii="Arial" w:hAnsi="Arial" w:cs="Arial"/>
          <w:sz w:val="22"/>
          <w:szCs w:val="22"/>
        </w:rPr>
        <w:t xml:space="preserve"> essencialmente na África do Sul, no Botswana, na Namíbia e na Tanzânia, bem como no Reino Unido. Exerce nestes países </w:t>
      </w:r>
      <w:proofErr w:type="spellStart"/>
      <w:r w:rsidRPr="006C4235">
        <w:rPr>
          <w:rFonts w:ascii="Arial" w:hAnsi="Arial" w:cs="Arial"/>
          <w:sz w:val="22"/>
          <w:szCs w:val="22"/>
        </w:rPr>
        <w:t>actividades</w:t>
      </w:r>
      <w:proofErr w:type="spellEnd"/>
      <w:r w:rsidRPr="006C4235">
        <w:rPr>
          <w:rFonts w:ascii="Arial" w:hAnsi="Arial" w:cs="Arial"/>
          <w:sz w:val="22"/>
          <w:szCs w:val="22"/>
        </w:rPr>
        <w:t xml:space="preserve"> de exploração, </w:t>
      </w:r>
      <w:proofErr w:type="spellStart"/>
      <w:r w:rsidRPr="006C4235">
        <w:rPr>
          <w:rFonts w:ascii="Arial" w:hAnsi="Arial" w:cs="Arial"/>
          <w:sz w:val="22"/>
          <w:szCs w:val="22"/>
        </w:rPr>
        <w:t>extracção</w:t>
      </w:r>
      <w:proofErr w:type="spellEnd"/>
      <w:r w:rsidRPr="006C4235">
        <w:rPr>
          <w:rFonts w:ascii="Arial" w:hAnsi="Arial" w:cs="Arial"/>
          <w:sz w:val="22"/>
          <w:szCs w:val="22"/>
        </w:rPr>
        <w:t xml:space="preserve">, avaliação, fornecimento, negócio e fabrico, bem como uma </w:t>
      </w:r>
      <w:proofErr w:type="spellStart"/>
      <w:r w:rsidRPr="006C4235">
        <w:rPr>
          <w:rFonts w:ascii="Arial" w:hAnsi="Arial" w:cs="Arial"/>
          <w:sz w:val="22"/>
          <w:szCs w:val="22"/>
        </w:rPr>
        <w:t>actividade</w:t>
      </w:r>
      <w:proofErr w:type="spellEnd"/>
      <w:r w:rsidRPr="006C4235">
        <w:rPr>
          <w:rFonts w:ascii="Arial" w:hAnsi="Arial" w:cs="Arial"/>
          <w:sz w:val="22"/>
          <w:szCs w:val="22"/>
        </w:rPr>
        <w:t xml:space="preserve"> de joalharia, abrangendo, pois, todas as </w:t>
      </w:r>
      <w:proofErr w:type="spellStart"/>
      <w:r w:rsidRPr="006C4235">
        <w:rPr>
          <w:rFonts w:ascii="Arial" w:hAnsi="Arial" w:cs="Arial"/>
          <w:sz w:val="22"/>
          <w:szCs w:val="22"/>
        </w:rPr>
        <w:t>actividades</w:t>
      </w:r>
      <w:proofErr w:type="spellEnd"/>
      <w:r w:rsidRPr="006C4235">
        <w:rPr>
          <w:rFonts w:ascii="Arial" w:hAnsi="Arial" w:cs="Arial"/>
          <w:sz w:val="22"/>
          <w:szCs w:val="22"/>
        </w:rPr>
        <w:t xml:space="preserve"> relacionadas com o diamante.</w:t>
      </w:r>
    </w:p>
    <w:p w:rsidR="006C4235" w:rsidRPr="006C4235" w:rsidRDefault="006C4235" w:rsidP="006C4235">
      <w:pPr>
        <w:pStyle w:val="c09marge0avecretrait"/>
        <w:spacing w:line="276" w:lineRule="auto"/>
        <w:ind w:left="0" w:firstLine="0"/>
        <w:rPr>
          <w:rFonts w:ascii="Arial" w:hAnsi="Arial" w:cs="Arial"/>
          <w:sz w:val="22"/>
          <w:szCs w:val="22"/>
        </w:rPr>
      </w:pPr>
      <w:r w:rsidRPr="006C4235">
        <w:rPr>
          <w:rFonts w:ascii="Arial" w:hAnsi="Arial" w:cs="Arial"/>
          <w:sz w:val="22"/>
          <w:szCs w:val="22"/>
        </w:rPr>
        <w:t xml:space="preserve">10 Em 5 de Março de 2002, 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e a De </w:t>
      </w:r>
      <w:proofErr w:type="spellStart"/>
      <w:r w:rsidRPr="006C4235">
        <w:rPr>
          <w:rFonts w:ascii="Arial" w:hAnsi="Arial" w:cs="Arial"/>
          <w:sz w:val="22"/>
          <w:szCs w:val="22"/>
        </w:rPr>
        <w:t>Beers</w:t>
      </w:r>
      <w:proofErr w:type="spellEnd"/>
      <w:r w:rsidRPr="006C4235">
        <w:rPr>
          <w:rFonts w:ascii="Arial" w:hAnsi="Arial" w:cs="Arial"/>
          <w:sz w:val="22"/>
          <w:szCs w:val="22"/>
        </w:rPr>
        <w:t xml:space="preserve"> notificaram à Comissão um acordo celebrado em 17 de Dezembro de 2001 entre 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e duas filiais do grupo De </w:t>
      </w:r>
      <w:proofErr w:type="spellStart"/>
      <w:r w:rsidRPr="006C4235">
        <w:rPr>
          <w:rFonts w:ascii="Arial" w:hAnsi="Arial" w:cs="Arial"/>
          <w:sz w:val="22"/>
          <w:szCs w:val="22"/>
        </w:rPr>
        <w:t>Beers</w:t>
      </w:r>
      <w:proofErr w:type="spellEnd"/>
      <w:r w:rsidRPr="006C4235">
        <w:rPr>
          <w:rFonts w:ascii="Arial" w:hAnsi="Arial" w:cs="Arial"/>
          <w:sz w:val="22"/>
          <w:szCs w:val="22"/>
        </w:rPr>
        <w:t xml:space="preserve">, a </w:t>
      </w:r>
      <w:proofErr w:type="spellStart"/>
      <w:r w:rsidRPr="006C4235">
        <w:rPr>
          <w:rFonts w:ascii="Arial" w:hAnsi="Arial" w:cs="Arial"/>
          <w:sz w:val="22"/>
          <w:szCs w:val="22"/>
        </w:rPr>
        <w:t>City</w:t>
      </w:r>
      <w:proofErr w:type="spellEnd"/>
      <w:r w:rsidRPr="006C4235">
        <w:rPr>
          <w:rFonts w:ascii="Arial" w:hAnsi="Arial" w:cs="Arial"/>
          <w:sz w:val="22"/>
          <w:szCs w:val="22"/>
        </w:rPr>
        <w:t xml:space="preserve"> </w:t>
      </w:r>
      <w:proofErr w:type="spellStart"/>
      <w:r w:rsidRPr="006C4235">
        <w:rPr>
          <w:rFonts w:ascii="Arial" w:hAnsi="Arial" w:cs="Arial"/>
          <w:sz w:val="22"/>
          <w:szCs w:val="22"/>
        </w:rPr>
        <w:t>and</w:t>
      </w:r>
      <w:proofErr w:type="spellEnd"/>
      <w:r w:rsidRPr="006C4235">
        <w:rPr>
          <w:rFonts w:ascii="Arial" w:hAnsi="Arial" w:cs="Arial"/>
          <w:sz w:val="22"/>
          <w:szCs w:val="22"/>
        </w:rPr>
        <w:t xml:space="preserve"> West </w:t>
      </w:r>
      <w:proofErr w:type="spellStart"/>
      <w:r w:rsidRPr="006C4235">
        <w:rPr>
          <w:rFonts w:ascii="Arial" w:hAnsi="Arial" w:cs="Arial"/>
          <w:sz w:val="22"/>
          <w:szCs w:val="22"/>
        </w:rPr>
        <w:t>East</w:t>
      </w:r>
      <w:proofErr w:type="spellEnd"/>
      <w:r w:rsidRPr="006C4235">
        <w:rPr>
          <w:rFonts w:ascii="Arial" w:hAnsi="Arial" w:cs="Arial"/>
          <w:sz w:val="22"/>
          <w:szCs w:val="22"/>
        </w:rPr>
        <w:t xml:space="preserve"> </w:t>
      </w:r>
      <w:proofErr w:type="spellStart"/>
      <w:r w:rsidRPr="006C4235">
        <w:rPr>
          <w:rFonts w:ascii="Arial" w:hAnsi="Arial" w:cs="Arial"/>
          <w:sz w:val="22"/>
          <w:szCs w:val="22"/>
        </w:rPr>
        <w:t>Ltd</w:t>
      </w:r>
      <w:proofErr w:type="spellEnd"/>
      <w:r w:rsidRPr="006C4235">
        <w:rPr>
          <w:rFonts w:ascii="Arial" w:hAnsi="Arial" w:cs="Arial"/>
          <w:sz w:val="22"/>
          <w:szCs w:val="22"/>
        </w:rPr>
        <w:t xml:space="preserve"> e a De </w:t>
      </w:r>
      <w:proofErr w:type="spellStart"/>
      <w:r w:rsidRPr="006C4235">
        <w:rPr>
          <w:rFonts w:ascii="Arial" w:hAnsi="Arial" w:cs="Arial"/>
          <w:sz w:val="22"/>
          <w:szCs w:val="22"/>
        </w:rPr>
        <w:t>Beers</w:t>
      </w:r>
      <w:proofErr w:type="spellEnd"/>
      <w:r w:rsidRPr="006C4235">
        <w:rPr>
          <w:rFonts w:ascii="Arial" w:hAnsi="Arial" w:cs="Arial"/>
          <w:sz w:val="22"/>
          <w:szCs w:val="22"/>
        </w:rPr>
        <w:t xml:space="preserve"> </w:t>
      </w:r>
      <w:proofErr w:type="spellStart"/>
      <w:r w:rsidRPr="006C4235">
        <w:rPr>
          <w:rFonts w:ascii="Arial" w:hAnsi="Arial" w:cs="Arial"/>
          <w:sz w:val="22"/>
          <w:szCs w:val="22"/>
        </w:rPr>
        <w:t>Centenary</w:t>
      </w:r>
      <w:proofErr w:type="spellEnd"/>
      <w:r w:rsidRPr="006C4235">
        <w:rPr>
          <w:rFonts w:ascii="Arial" w:hAnsi="Arial" w:cs="Arial"/>
          <w:sz w:val="22"/>
          <w:szCs w:val="22"/>
        </w:rPr>
        <w:t xml:space="preserve"> AG (a seguir ‘acordo notificado’), com vista à obtenção de um certificado negativo ou de uma isenção ao abrigo do Regulamento </w:t>
      </w:r>
      <w:proofErr w:type="spellStart"/>
      <w:r w:rsidRPr="006C4235">
        <w:rPr>
          <w:rFonts w:ascii="Arial" w:hAnsi="Arial" w:cs="Arial"/>
          <w:sz w:val="22"/>
          <w:szCs w:val="22"/>
        </w:rPr>
        <w:t>n.°</w:t>
      </w:r>
      <w:proofErr w:type="spellEnd"/>
      <w:r w:rsidRPr="006C4235">
        <w:rPr>
          <w:rFonts w:ascii="Arial" w:hAnsi="Arial" w:cs="Arial"/>
          <w:sz w:val="22"/>
          <w:szCs w:val="22"/>
        </w:rPr>
        <w:t xml:space="preserve"> 17 </w:t>
      </w:r>
      <w:proofErr w:type="gramStart"/>
      <w:r w:rsidRPr="006C4235">
        <w:rPr>
          <w:rFonts w:ascii="Arial" w:hAnsi="Arial" w:cs="Arial"/>
          <w:sz w:val="22"/>
          <w:szCs w:val="22"/>
        </w:rPr>
        <w:t>do</w:t>
      </w:r>
      <w:proofErr w:type="gramEnd"/>
      <w:r w:rsidRPr="006C4235">
        <w:rPr>
          <w:rFonts w:ascii="Arial" w:hAnsi="Arial" w:cs="Arial"/>
          <w:sz w:val="22"/>
          <w:szCs w:val="22"/>
        </w:rPr>
        <w:t xml:space="preserve"> Conselho, de 6 de Fevereiro de 1962, Primeiro Regulamento de execução dos artigos [81.°] e [82.°] do Tratado (JO 1962, 13, p. 204; EE 08 F1 p. 22). </w:t>
      </w:r>
    </w:p>
    <w:p w:rsidR="006C4235" w:rsidRPr="006C4235" w:rsidRDefault="006C4235" w:rsidP="006C4235">
      <w:pPr>
        <w:pStyle w:val="c09marge0avecretrait"/>
        <w:spacing w:line="276" w:lineRule="auto"/>
        <w:ind w:left="0" w:firstLine="0"/>
        <w:rPr>
          <w:rFonts w:ascii="Arial" w:hAnsi="Arial" w:cs="Arial"/>
          <w:sz w:val="22"/>
          <w:szCs w:val="22"/>
        </w:rPr>
      </w:pPr>
      <w:r w:rsidRPr="006C4235">
        <w:rPr>
          <w:rFonts w:ascii="Arial" w:hAnsi="Arial" w:cs="Arial"/>
          <w:sz w:val="22"/>
          <w:szCs w:val="22"/>
        </w:rPr>
        <w:t xml:space="preserve">11 Este acordo, que se inscreve no quadro das relações comerciais tecidas de longa data pela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e a De </w:t>
      </w:r>
      <w:proofErr w:type="spellStart"/>
      <w:r w:rsidRPr="006C4235">
        <w:rPr>
          <w:rFonts w:ascii="Arial" w:hAnsi="Arial" w:cs="Arial"/>
          <w:sz w:val="22"/>
          <w:szCs w:val="22"/>
        </w:rPr>
        <w:t>Beers</w:t>
      </w:r>
      <w:proofErr w:type="spellEnd"/>
      <w:r w:rsidRPr="006C4235">
        <w:rPr>
          <w:rFonts w:ascii="Arial" w:hAnsi="Arial" w:cs="Arial"/>
          <w:sz w:val="22"/>
          <w:szCs w:val="22"/>
        </w:rPr>
        <w:t xml:space="preserve">, versava essencialmente sobre a </w:t>
      </w:r>
      <w:proofErr w:type="spellStart"/>
      <w:r w:rsidRPr="006C4235">
        <w:rPr>
          <w:rFonts w:ascii="Arial" w:hAnsi="Arial" w:cs="Arial"/>
          <w:sz w:val="22"/>
          <w:szCs w:val="22"/>
        </w:rPr>
        <w:t>actividade</w:t>
      </w:r>
      <w:proofErr w:type="spellEnd"/>
      <w:r w:rsidRPr="006C4235">
        <w:rPr>
          <w:rFonts w:ascii="Arial" w:hAnsi="Arial" w:cs="Arial"/>
          <w:sz w:val="22"/>
          <w:szCs w:val="22"/>
        </w:rPr>
        <w:t xml:space="preserve"> de fornecimento de diamantes brutos.</w:t>
      </w:r>
    </w:p>
    <w:p w:rsidR="006C4235" w:rsidRPr="006C4235" w:rsidRDefault="006C4235" w:rsidP="006C4235">
      <w:pPr>
        <w:pStyle w:val="c09marge0avecretrait"/>
        <w:spacing w:line="276" w:lineRule="auto"/>
        <w:ind w:left="0" w:firstLine="0"/>
        <w:rPr>
          <w:rFonts w:ascii="Arial" w:hAnsi="Arial" w:cs="Arial"/>
          <w:sz w:val="22"/>
          <w:szCs w:val="22"/>
        </w:rPr>
      </w:pPr>
      <w:r w:rsidRPr="006C4235">
        <w:rPr>
          <w:rFonts w:ascii="Arial" w:hAnsi="Arial" w:cs="Arial"/>
          <w:sz w:val="22"/>
          <w:szCs w:val="22"/>
        </w:rPr>
        <w:t xml:space="preserve">12 Foi celebrado por um período de cinco anos a contar, nos termos do seu artigo 12.°, </w:t>
      </w:r>
      <w:proofErr w:type="gramStart"/>
      <w:r w:rsidRPr="006C4235">
        <w:rPr>
          <w:rFonts w:ascii="Arial" w:hAnsi="Arial" w:cs="Arial"/>
          <w:sz w:val="22"/>
          <w:szCs w:val="22"/>
        </w:rPr>
        <w:t>da</w:t>
      </w:r>
      <w:proofErr w:type="gramEnd"/>
      <w:r w:rsidRPr="006C4235">
        <w:rPr>
          <w:rFonts w:ascii="Arial" w:hAnsi="Arial" w:cs="Arial"/>
          <w:sz w:val="22"/>
          <w:szCs w:val="22"/>
        </w:rPr>
        <w:t xml:space="preserve"> data da confirmação aos </w:t>
      </w:r>
      <w:proofErr w:type="spellStart"/>
      <w:r w:rsidRPr="006C4235">
        <w:rPr>
          <w:rFonts w:ascii="Arial" w:hAnsi="Arial" w:cs="Arial"/>
          <w:sz w:val="22"/>
          <w:szCs w:val="22"/>
        </w:rPr>
        <w:t>co</w:t>
      </w:r>
      <w:r w:rsidRPr="006C4235">
        <w:rPr>
          <w:rFonts w:ascii="Arial" w:hAnsi="Arial" w:cs="Arial"/>
          <w:sz w:val="22"/>
          <w:szCs w:val="22"/>
        </w:rPr>
        <w:noBreakHyphen/>
        <w:t>contratantes</w:t>
      </w:r>
      <w:proofErr w:type="spellEnd"/>
      <w:r w:rsidRPr="006C4235">
        <w:rPr>
          <w:rFonts w:ascii="Arial" w:hAnsi="Arial" w:cs="Arial"/>
          <w:sz w:val="22"/>
          <w:szCs w:val="22"/>
        </w:rPr>
        <w:t xml:space="preserve"> pela Comissão de que ‘não infringia o artigo 81.°, </w:t>
      </w:r>
      <w:proofErr w:type="spellStart"/>
      <w:proofErr w:type="gramStart"/>
      <w:r w:rsidRPr="006C4235">
        <w:rPr>
          <w:rFonts w:ascii="Arial" w:hAnsi="Arial" w:cs="Arial"/>
          <w:sz w:val="22"/>
          <w:szCs w:val="22"/>
        </w:rPr>
        <w:t>n</w:t>
      </w:r>
      <w:proofErr w:type="gramEnd"/>
      <w:r w:rsidRPr="006C4235">
        <w:rPr>
          <w:rFonts w:ascii="Arial" w:hAnsi="Arial" w:cs="Arial"/>
          <w:sz w:val="22"/>
          <w:szCs w:val="22"/>
        </w:rPr>
        <w:t>.°</w:t>
      </w:r>
      <w:proofErr w:type="spellEnd"/>
      <w:r w:rsidRPr="006C4235">
        <w:rPr>
          <w:rFonts w:ascii="Arial" w:hAnsi="Arial" w:cs="Arial"/>
          <w:sz w:val="22"/>
          <w:szCs w:val="22"/>
        </w:rPr>
        <w:t xml:space="preserve"> 1, CE, ou seria </w:t>
      </w:r>
      <w:proofErr w:type="spellStart"/>
      <w:r w:rsidRPr="006C4235">
        <w:rPr>
          <w:rFonts w:ascii="Arial" w:hAnsi="Arial" w:cs="Arial"/>
          <w:sz w:val="22"/>
          <w:szCs w:val="22"/>
        </w:rPr>
        <w:t>objecto</w:t>
      </w:r>
      <w:proofErr w:type="spellEnd"/>
      <w:r w:rsidRPr="006C4235">
        <w:rPr>
          <w:rFonts w:ascii="Arial" w:hAnsi="Arial" w:cs="Arial"/>
          <w:sz w:val="22"/>
          <w:szCs w:val="22"/>
        </w:rPr>
        <w:t xml:space="preserve"> de isenção ao abrigo do artigo 81.°, </w:t>
      </w:r>
      <w:proofErr w:type="spellStart"/>
      <w:proofErr w:type="gramStart"/>
      <w:r w:rsidRPr="006C4235">
        <w:rPr>
          <w:rFonts w:ascii="Arial" w:hAnsi="Arial" w:cs="Arial"/>
          <w:sz w:val="22"/>
          <w:szCs w:val="22"/>
        </w:rPr>
        <w:t>n</w:t>
      </w:r>
      <w:proofErr w:type="gramEnd"/>
      <w:r w:rsidRPr="006C4235">
        <w:rPr>
          <w:rFonts w:ascii="Arial" w:hAnsi="Arial" w:cs="Arial"/>
          <w:sz w:val="22"/>
          <w:szCs w:val="22"/>
        </w:rPr>
        <w:t>.°</w:t>
      </w:r>
      <w:proofErr w:type="spellEnd"/>
      <w:r w:rsidRPr="006C4235">
        <w:rPr>
          <w:rFonts w:ascii="Arial" w:hAnsi="Arial" w:cs="Arial"/>
          <w:sz w:val="22"/>
          <w:szCs w:val="22"/>
        </w:rPr>
        <w:t xml:space="preserve"> 3, CE, e não infringia de modo algum o artigo 82.° CE’.</w:t>
      </w:r>
    </w:p>
    <w:p w:rsidR="006C4235" w:rsidRPr="006C4235" w:rsidRDefault="006C4235" w:rsidP="006C4235">
      <w:pPr>
        <w:pStyle w:val="c09marge0avecretrait"/>
        <w:spacing w:line="276" w:lineRule="auto"/>
        <w:ind w:left="0" w:firstLine="0"/>
        <w:rPr>
          <w:rFonts w:ascii="Arial" w:hAnsi="Arial" w:cs="Arial"/>
          <w:sz w:val="22"/>
          <w:szCs w:val="22"/>
        </w:rPr>
      </w:pPr>
      <w:r w:rsidRPr="006C4235">
        <w:rPr>
          <w:rFonts w:ascii="Arial" w:hAnsi="Arial" w:cs="Arial"/>
          <w:sz w:val="22"/>
          <w:szCs w:val="22"/>
        </w:rPr>
        <w:t xml:space="preserve">13 Durante este período, 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comprometia</w:t>
      </w:r>
      <w:r w:rsidRPr="006C4235">
        <w:rPr>
          <w:rFonts w:ascii="Arial" w:hAnsi="Arial" w:cs="Arial"/>
          <w:sz w:val="22"/>
          <w:szCs w:val="22"/>
        </w:rPr>
        <w:noBreakHyphen/>
        <w:t xml:space="preserve">se a vender diamantes brutos naturais produzidos na Rússia à De </w:t>
      </w:r>
      <w:proofErr w:type="spellStart"/>
      <w:r w:rsidRPr="006C4235">
        <w:rPr>
          <w:rFonts w:ascii="Arial" w:hAnsi="Arial" w:cs="Arial"/>
          <w:sz w:val="22"/>
          <w:szCs w:val="22"/>
        </w:rPr>
        <w:t>Beers</w:t>
      </w:r>
      <w:proofErr w:type="spellEnd"/>
      <w:r w:rsidRPr="006C4235">
        <w:rPr>
          <w:rFonts w:ascii="Arial" w:hAnsi="Arial" w:cs="Arial"/>
          <w:sz w:val="22"/>
          <w:szCs w:val="22"/>
        </w:rPr>
        <w:t xml:space="preserve"> até ao limite de 800 milhões de dólares americanos (USD) por ano, enquanto a De </w:t>
      </w:r>
      <w:proofErr w:type="spellStart"/>
      <w:r w:rsidRPr="006C4235">
        <w:rPr>
          <w:rFonts w:ascii="Arial" w:hAnsi="Arial" w:cs="Arial"/>
          <w:sz w:val="22"/>
          <w:szCs w:val="22"/>
        </w:rPr>
        <w:t>Beers</w:t>
      </w:r>
      <w:proofErr w:type="spellEnd"/>
      <w:r w:rsidRPr="006C4235">
        <w:rPr>
          <w:rFonts w:ascii="Arial" w:hAnsi="Arial" w:cs="Arial"/>
          <w:sz w:val="22"/>
          <w:szCs w:val="22"/>
        </w:rPr>
        <w:t xml:space="preserve"> assumia a obrigação de lhos comprar, como estipulava o artigo 2.°, </w:t>
      </w:r>
      <w:proofErr w:type="spellStart"/>
      <w:proofErr w:type="gramStart"/>
      <w:r w:rsidRPr="006C4235">
        <w:rPr>
          <w:rFonts w:ascii="Arial" w:hAnsi="Arial" w:cs="Arial"/>
          <w:sz w:val="22"/>
          <w:szCs w:val="22"/>
        </w:rPr>
        <w:t>n</w:t>
      </w:r>
      <w:proofErr w:type="gramEnd"/>
      <w:r w:rsidRPr="006C4235">
        <w:rPr>
          <w:rFonts w:ascii="Arial" w:hAnsi="Arial" w:cs="Arial"/>
          <w:sz w:val="22"/>
          <w:szCs w:val="22"/>
        </w:rPr>
        <w:t>.°</w:t>
      </w:r>
      <w:proofErr w:type="spellEnd"/>
      <w:r w:rsidRPr="006C4235">
        <w:rPr>
          <w:rFonts w:ascii="Arial" w:hAnsi="Arial" w:cs="Arial"/>
          <w:sz w:val="22"/>
          <w:szCs w:val="22"/>
        </w:rPr>
        <w:t xml:space="preserve"> 1, ponto 1, do acordo notificado. Todavia, no quarto e </w:t>
      </w:r>
      <w:proofErr w:type="gramStart"/>
      <w:r w:rsidRPr="006C4235">
        <w:rPr>
          <w:rFonts w:ascii="Arial" w:hAnsi="Arial" w:cs="Arial"/>
          <w:sz w:val="22"/>
          <w:szCs w:val="22"/>
        </w:rPr>
        <w:t>quinto anos</w:t>
      </w:r>
      <w:proofErr w:type="gramEnd"/>
      <w:r w:rsidRPr="006C4235">
        <w:rPr>
          <w:rFonts w:ascii="Arial" w:hAnsi="Arial" w:cs="Arial"/>
          <w:sz w:val="22"/>
          <w:szCs w:val="22"/>
        </w:rPr>
        <w:t xml:space="preserve"> de execução do acordo notificado, 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ficava autorizada a reduzir este valor para 700 milhões de USD, como estipulava o artigo 2.°, </w:t>
      </w:r>
      <w:proofErr w:type="spellStart"/>
      <w:proofErr w:type="gramStart"/>
      <w:r w:rsidRPr="006C4235">
        <w:rPr>
          <w:rFonts w:ascii="Arial" w:hAnsi="Arial" w:cs="Arial"/>
          <w:sz w:val="22"/>
          <w:szCs w:val="22"/>
        </w:rPr>
        <w:t>n</w:t>
      </w:r>
      <w:proofErr w:type="gramEnd"/>
      <w:r w:rsidRPr="006C4235">
        <w:rPr>
          <w:rFonts w:ascii="Arial" w:hAnsi="Arial" w:cs="Arial"/>
          <w:sz w:val="22"/>
          <w:szCs w:val="22"/>
        </w:rPr>
        <w:t>.°</w:t>
      </w:r>
      <w:proofErr w:type="spellEnd"/>
      <w:r w:rsidRPr="006C4235">
        <w:rPr>
          <w:rFonts w:ascii="Arial" w:hAnsi="Arial" w:cs="Arial"/>
          <w:sz w:val="22"/>
          <w:szCs w:val="22"/>
        </w:rPr>
        <w:t xml:space="preserve"> 1, ponto 2, do acordo notificado. O valor de 800 milhões de USD, estabelecido em função dos preços em vigor à data da celebração do acordo notificado, correspondia a cerca de metade da produção anual da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e à totalidade da sua produção exportada para fora da Comunidade de Estados Independentes (CEI).</w:t>
      </w:r>
    </w:p>
    <w:p w:rsidR="006C4235" w:rsidRPr="006C4235" w:rsidRDefault="006C4235" w:rsidP="006C4235">
      <w:pPr>
        <w:pStyle w:val="c09marge0avecretrait"/>
        <w:spacing w:line="276" w:lineRule="auto"/>
        <w:ind w:left="0" w:firstLine="0"/>
        <w:rPr>
          <w:rFonts w:ascii="Arial" w:hAnsi="Arial" w:cs="Arial"/>
          <w:sz w:val="22"/>
          <w:szCs w:val="22"/>
        </w:rPr>
      </w:pPr>
      <w:r w:rsidRPr="006C4235">
        <w:rPr>
          <w:rFonts w:ascii="Arial" w:hAnsi="Arial" w:cs="Arial"/>
          <w:sz w:val="22"/>
          <w:szCs w:val="22"/>
        </w:rPr>
        <w:t xml:space="preserve">14 Em 14 de Janeiro de 2003, a Comissão enviou uma comunicação de </w:t>
      </w:r>
      <w:proofErr w:type="spellStart"/>
      <w:r w:rsidRPr="006C4235">
        <w:rPr>
          <w:rFonts w:ascii="Arial" w:hAnsi="Arial" w:cs="Arial"/>
          <w:sz w:val="22"/>
          <w:szCs w:val="22"/>
        </w:rPr>
        <w:t>objecções</w:t>
      </w:r>
      <w:proofErr w:type="spellEnd"/>
      <w:r w:rsidRPr="006C4235">
        <w:rPr>
          <w:rFonts w:ascii="Arial" w:hAnsi="Arial" w:cs="Arial"/>
          <w:sz w:val="22"/>
          <w:szCs w:val="22"/>
        </w:rPr>
        <w:t xml:space="preserve"> à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e à De </w:t>
      </w:r>
      <w:proofErr w:type="spellStart"/>
      <w:r w:rsidRPr="006C4235">
        <w:rPr>
          <w:rFonts w:ascii="Arial" w:hAnsi="Arial" w:cs="Arial"/>
          <w:sz w:val="22"/>
          <w:szCs w:val="22"/>
        </w:rPr>
        <w:t>Beers</w:t>
      </w:r>
      <w:proofErr w:type="spellEnd"/>
      <w:r w:rsidRPr="006C4235">
        <w:rPr>
          <w:rFonts w:ascii="Arial" w:hAnsi="Arial" w:cs="Arial"/>
          <w:sz w:val="22"/>
          <w:szCs w:val="22"/>
        </w:rPr>
        <w:t xml:space="preserve"> com a referência COMP/E</w:t>
      </w:r>
      <w:r w:rsidRPr="006C4235">
        <w:rPr>
          <w:rFonts w:ascii="Arial" w:hAnsi="Arial" w:cs="Arial"/>
          <w:sz w:val="22"/>
          <w:szCs w:val="22"/>
        </w:rPr>
        <w:noBreakHyphen/>
        <w:t xml:space="preserve">3/38.381, na qual considerava que o acordo notificado podia constituir um acordo </w:t>
      </w:r>
      <w:proofErr w:type="spellStart"/>
      <w:r w:rsidRPr="006C4235">
        <w:rPr>
          <w:rFonts w:ascii="Arial" w:hAnsi="Arial" w:cs="Arial"/>
          <w:sz w:val="22"/>
          <w:szCs w:val="22"/>
        </w:rPr>
        <w:t>anticoncorrencial</w:t>
      </w:r>
      <w:proofErr w:type="spellEnd"/>
      <w:r w:rsidRPr="006C4235">
        <w:rPr>
          <w:rFonts w:ascii="Arial" w:hAnsi="Arial" w:cs="Arial"/>
          <w:sz w:val="22"/>
          <w:szCs w:val="22"/>
        </w:rPr>
        <w:t xml:space="preserve"> proibido pelo artigo 81.°, </w:t>
      </w:r>
      <w:proofErr w:type="spellStart"/>
      <w:proofErr w:type="gramStart"/>
      <w:r w:rsidRPr="006C4235">
        <w:rPr>
          <w:rFonts w:ascii="Arial" w:hAnsi="Arial" w:cs="Arial"/>
          <w:sz w:val="22"/>
          <w:szCs w:val="22"/>
        </w:rPr>
        <w:t>n</w:t>
      </w:r>
      <w:proofErr w:type="gramEnd"/>
      <w:r w:rsidRPr="006C4235">
        <w:rPr>
          <w:rFonts w:ascii="Arial" w:hAnsi="Arial" w:cs="Arial"/>
          <w:sz w:val="22"/>
          <w:szCs w:val="22"/>
        </w:rPr>
        <w:t>.°</w:t>
      </w:r>
      <w:proofErr w:type="spellEnd"/>
      <w:r w:rsidRPr="006C4235">
        <w:rPr>
          <w:rFonts w:ascii="Arial" w:hAnsi="Arial" w:cs="Arial"/>
          <w:sz w:val="22"/>
          <w:szCs w:val="22"/>
        </w:rPr>
        <w:t xml:space="preserve"> 1, CE, </w:t>
      </w:r>
      <w:proofErr w:type="spellStart"/>
      <w:r w:rsidRPr="006C4235">
        <w:rPr>
          <w:rFonts w:ascii="Arial" w:hAnsi="Arial" w:cs="Arial"/>
          <w:sz w:val="22"/>
          <w:szCs w:val="22"/>
        </w:rPr>
        <w:t>insusceptível</w:t>
      </w:r>
      <w:proofErr w:type="spellEnd"/>
      <w:r w:rsidRPr="006C4235">
        <w:rPr>
          <w:rFonts w:ascii="Arial" w:hAnsi="Arial" w:cs="Arial"/>
          <w:sz w:val="22"/>
          <w:szCs w:val="22"/>
        </w:rPr>
        <w:t xml:space="preserve"> de ficar </w:t>
      </w:r>
      <w:proofErr w:type="gramStart"/>
      <w:r w:rsidRPr="006C4235">
        <w:rPr>
          <w:rFonts w:ascii="Arial" w:hAnsi="Arial" w:cs="Arial"/>
          <w:sz w:val="22"/>
          <w:szCs w:val="22"/>
        </w:rPr>
        <w:t>isento</w:t>
      </w:r>
      <w:proofErr w:type="gramEnd"/>
      <w:r w:rsidRPr="006C4235">
        <w:rPr>
          <w:rFonts w:ascii="Arial" w:hAnsi="Arial" w:cs="Arial"/>
          <w:sz w:val="22"/>
          <w:szCs w:val="22"/>
        </w:rPr>
        <w:t xml:space="preserve"> ao abrigo do artigo 81.°, </w:t>
      </w:r>
      <w:proofErr w:type="spellStart"/>
      <w:proofErr w:type="gramStart"/>
      <w:r w:rsidRPr="006C4235">
        <w:rPr>
          <w:rFonts w:ascii="Arial" w:hAnsi="Arial" w:cs="Arial"/>
          <w:sz w:val="22"/>
          <w:szCs w:val="22"/>
        </w:rPr>
        <w:t>n</w:t>
      </w:r>
      <w:proofErr w:type="gramEnd"/>
      <w:r w:rsidRPr="006C4235">
        <w:rPr>
          <w:rFonts w:ascii="Arial" w:hAnsi="Arial" w:cs="Arial"/>
          <w:sz w:val="22"/>
          <w:szCs w:val="22"/>
        </w:rPr>
        <w:t>.°</w:t>
      </w:r>
      <w:proofErr w:type="spellEnd"/>
      <w:r w:rsidRPr="006C4235">
        <w:rPr>
          <w:rFonts w:ascii="Arial" w:hAnsi="Arial" w:cs="Arial"/>
          <w:sz w:val="22"/>
          <w:szCs w:val="22"/>
        </w:rPr>
        <w:t xml:space="preserve"> 3, CE. No mesmo dia, enviou uma comunicação de </w:t>
      </w:r>
      <w:proofErr w:type="spellStart"/>
      <w:r w:rsidRPr="006C4235">
        <w:rPr>
          <w:rFonts w:ascii="Arial" w:hAnsi="Arial" w:cs="Arial"/>
          <w:sz w:val="22"/>
          <w:szCs w:val="22"/>
        </w:rPr>
        <w:t>objecções</w:t>
      </w:r>
      <w:proofErr w:type="spellEnd"/>
      <w:r w:rsidRPr="006C4235">
        <w:rPr>
          <w:rFonts w:ascii="Arial" w:hAnsi="Arial" w:cs="Arial"/>
          <w:sz w:val="22"/>
          <w:szCs w:val="22"/>
        </w:rPr>
        <w:t xml:space="preserve"> distinta à De </w:t>
      </w:r>
      <w:proofErr w:type="spellStart"/>
      <w:r w:rsidRPr="006C4235">
        <w:rPr>
          <w:rFonts w:ascii="Arial" w:hAnsi="Arial" w:cs="Arial"/>
          <w:sz w:val="22"/>
          <w:szCs w:val="22"/>
        </w:rPr>
        <w:t>Beers</w:t>
      </w:r>
      <w:proofErr w:type="spellEnd"/>
      <w:r w:rsidRPr="006C4235">
        <w:rPr>
          <w:rFonts w:ascii="Arial" w:hAnsi="Arial" w:cs="Arial"/>
          <w:sz w:val="22"/>
          <w:szCs w:val="22"/>
        </w:rPr>
        <w:t xml:space="preserve"> com a referência COMP/E</w:t>
      </w:r>
      <w:r w:rsidRPr="006C4235">
        <w:rPr>
          <w:rFonts w:ascii="Arial" w:hAnsi="Arial" w:cs="Arial"/>
          <w:sz w:val="22"/>
          <w:szCs w:val="22"/>
        </w:rPr>
        <w:noBreakHyphen/>
        <w:t>2/38.381, na qual considerava que o acordo podia constituir um abuso de posição dominante proibido pelo artigo 82.° CE.</w:t>
      </w:r>
    </w:p>
    <w:p w:rsidR="006C4235" w:rsidRPr="006C4235" w:rsidRDefault="006C4235" w:rsidP="006C4235">
      <w:pPr>
        <w:pStyle w:val="c09marge0avecretrait"/>
        <w:spacing w:line="276" w:lineRule="auto"/>
        <w:ind w:left="0" w:firstLine="0"/>
        <w:rPr>
          <w:rFonts w:ascii="Arial" w:hAnsi="Arial" w:cs="Arial"/>
          <w:sz w:val="22"/>
          <w:szCs w:val="22"/>
        </w:rPr>
      </w:pPr>
      <w:r w:rsidRPr="006C4235">
        <w:rPr>
          <w:rFonts w:ascii="Arial" w:hAnsi="Arial" w:cs="Arial"/>
          <w:sz w:val="22"/>
          <w:szCs w:val="22"/>
        </w:rPr>
        <w:t>15 Em 31 de Março de 2003, 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e a De </w:t>
      </w:r>
      <w:proofErr w:type="spellStart"/>
      <w:r w:rsidRPr="006C4235">
        <w:rPr>
          <w:rFonts w:ascii="Arial" w:hAnsi="Arial" w:cs="Arial"/>
          <w:sz w:val="22"/>
          <w:szCs w:val="22"/>
        </w:rPr>
        <w:t>Beers</w:t>
      </w:r>
      <w:proofErr w:type="spellEnd"/>
      <w:r w:rsidRPr="006C4235">
        <w:rPr>
          <w:rFonts w:ascii="Arial" w:hAnsi="Arial" w:cs="Arial"/>
          <w:sz w:val="22"/>
          <w:szCs w:val="22"/>
        </w:rPr>
        <w:t xml:space="preserve"> enviaram conjuntamente observações escritas à Comissão, em resposta à comunicação de </w:t>
      </w:r>
      <w:proofErr w:type="spellStart"/>
      <w:r w:rsidRPr="006C4235">
        <w:rPr>
          <w:rFonts w:ascii="Arial" w:hAnsi="Arial" w:cs="Arial"/>
          <w:sz w:val="22"/>
          <w:szCs w:val="22"/>
        </w:rPr>
        <w:t>objecções</w:t>
      </w:r>
      <w:proofErr w:type="spellEnd"/>
      <w:r w:rsidRPr="006C4235">
        <w:rPr>
          <w:rFonts w:ascii="Arial" w:hAnsi="Arial" w:cs="Arial"/>
          <w:sz w:val="22"/>
          <w:szCs w:val="22"/>
        </w:rPr>
        <w:t xml:space="preserve"> emitida no processo COMP/E</w:t>
      </w:r>
      <w:r w:rsidRPr="006C4235">
        <w:rPr>
          <w:rFonts w:ascii="Arial" w:hAnsi="Arial" w:cs="Arial"/>
          <w:sz w:val="22"/>
          <w:szCs w:val="22"/>
        </w:rPr>
        <w:noBreakHyphen/>
        <w:t>3/38.381.</w:t>
      </w:r>
    </w:p>
    <w:p w:rsidR="006C4235" w:rsidRPr="006C4235" w:rsidRDefault="006C4235" w:rsidP="006C4235">
      <w:pPr>
        <w:pStyle w:val="c09marge0avecretrait"/>
        <w:spacing w:line="276" w:lineRule="auto"/>
        <w:ind w:left="0" w:firstLine="0"/>
        <w:rPr>
          <w:rFonts w:ascii="Arial" w:hAnsi="Arial" w:cs="Arial"/>
          <w:sz w:val="22"/>
          <w:szCs w:val="22"/>
        </w:rPr>
      </w:pPr>
      <w:r w:rsidRPr="006C4235">
        <w:rPr>
          <w:rFonts w:ascii="Arial" w:hAnsi="Arial" w:cs="Arial"/>
          <w:sz w:val="22"/>
          <w:szCs w:val="22"/>
        </w:rPr>
        <w:lastRenderedPageBreak/>
        <w:t xml:space="preserve">16 Em 1 de Julho de 2003, a Comissão enviou uma comunicação de </w:t>
      </w:r>
      <w:proofErr w:type="spellStart"/>
      <w:r w:rsidRPr="006C4235">
        <w:rPr>
          <w:rFonts w:ascii="Arial" w:hAnsi="Arial" w:cs="Arial"/>
          <w:sz w:val="22"/>
          <w:szCs w:val="22"/>
        </w:rPr>
        <w:t>objecções</w:t>
      </w:r>
      <w:proofErr w:type="spellEnd"/>
      <w:r w:rsidRPr="006C4235">
        <w:rPr>
          <w:rFonts w:ascii="Arial" w:hAnsi="Arial" w:cs="Arial"/>
          <w:sz w:val="22"/>
          <w:szCs w:val="22"/>
        </w:rPr>
        <w:t xml:space="preserve"> complementar à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e à De </w:t>
      </w:r>
      <w:proofErr w:type="spellStart"/>
      <w:r w:rsidRPr="006C4235">
        <w:rPr>
          <w:rFonts w:ascii="Arial" w:hAnsi="Arial" w:cs="Arial"/>
          <w:sz w:val="22"/>
          <w:szCs w:val="22"/>
        </w:rPr>
        <w:t>Beers</w:t>
      </w:r>
      <w:proofErr w:type="spellEnd"/>
      <w:r w:rsidRPr="006C4235">
        <w:rPr>
          <w:rFonts w:ascii="Arial" w:hAnsi="Arial" w:cs="Arial"/>
          <w:sz w:val="22"/>
          <w:szCs w:val="22"/>
        </w:rPr>
        <w:t xml:space="preserve">, na qual considerava que o acordo também podia constituir um acordo </w:t>
      </w:r>
      <w:proofErr w:type="spellStart"/>
      <w:r w:rsidRPr="006C4235">
        <w:rPr>
          <w:rFonts w:ascii="Arial" w:hAnsi="Arial" w:cs="Arial"/>
          <w:sz w:val="22"/>
          <w:szCs w:val="22"/>
        </w:rPr>
        <w:t>anticoncorrencial</w:t>
      </w:r>
      <w:proofErr w:type="spellEnd"/>
      <w:r w:rsidRPr="006C4235">
        <w:rPr>
          <w:rFonts w:ascii="Arial" w:hAnsi="Arial" w:cs="Arial"/>
          <w:sz w:val="22"/>
          <w:szCs w:val="22"/>
        </w:rPr>
        <w:t xml:space="preserve"> proibido pelo artigo 53.°, </w:t>
      </w:r>
      <w:proofErr w:type="spellStart"/>
      <w:proofErr w:type="gramStart"/>
      <w:r w:rsidRPr="006C4235">
        <w:rPr>
          <w:rFonts w:ascii="Arial" w:hAnsi="Arial" w:cs="Arial"/>
          <w:sz w:val="22"/>
          <w:szCs w:val="22"/>
        </w:rPr>
        <w:t>n</w:t>
      </w:r>
      <w:proofErr w:type="gramEnd"/>
      <w:r w:rsidRPr="006C4235">
        <w:rPr>
          <w:rFonts w:ascii="Arial" w:hAnsi="Arial" w:cs="Arial"/>
          <w:sz w:val="22"/>
          <w:szCs w:val="22"/>
        </w:rPr>
        <w:t>.°</w:t>
      </w:r>
      <w:proofErr w:type="spellEnd"/>
      <w:r w:rsidRPr="006C4235">
        <w:rPr>
          <w:rFonts w:ascii="Arial" w:hAnsi="Arial" w:cs="Arial"/>
          <w:sz w:val="22"/>
          <w:szCs w:val="22"/>
        </w:rPr>
        <w:t xml:space="preserve"> 1, do Acordo sobre o Espaço Económico Europeu (EEE), [de 2 de Maio de 1992 (JO 1994, L 1, p. 3, a seguir ‘Acordo EEE’,] </w:t>
      </w:r>
      <w:proofErr w:type="spellStart"/>
      <w:r w:rsidRPr="006C4235">
        <w:rPr>
          <w:rFonts w:ascii="Arial" w:hAnsi="Arial" w:cs="Arial"/>
          <w:sz w:val="22"/>
          <w:szCs w:val="22"/>
        </w:rPr>
        <w:t>insusceptível</w:t>
      </w:r>
      <w:proofErr w:type="spellEnd"/>
      <w:r w:rsidRPr="006C4235">
        <w:rPr>
          <w:rFonts w:ascii="Arial" w:hAnsi="Arial" w:cs="Arial"/>
          <w:sz w:val="22"/>
          <w:szCs w:val="22"/>
        </w:rPr>
        <w:t xml:space="preserve"> de ser isento ao abrigo do artigo 53.°, </w:t>
      </w:r>
      <w:proofErr w:type="spellStart"/>
      <w:r w:rsidRPr="006C4235">
        <w:rPr>
          <w:rFonts w:ascii="Arial" w:hAnsi="Arial" w:cs="Arial"/>
          <w:sz w:val="22"/>
          <w:szCs w:val="22"/>
        </w:rPr>
        <w:t>n.°</w:t>
      </w:r>
      <w:proofErr w:type="spellEnd"/>
      <w:r w:rsidRPr="006C4235">
        <w:rPr>
          <w:rFonts w:ascii="Arial" w:hAnsi="Arial" w:cs="Arial"/>
          <w:sz w:val="22"/>
          <w:szCs w:val="22"/>
        </w:rPr>
        <w:t xml:space="preserve"> 3, do Acordo EEE. No mesmo dia, enviou uma comunicação de </w:t>
      </w:r>
      <w:proofErr w:type="spellStart"/>
      <w:r w:rsidRPr="006C4235">
        <w:rPr>
          <w:rFonts w:ascii="Arial" w:hAnsi="Arial" w:cs="Arial"/>
          <w:sz w:val="22"/>
          <w:szCs w:val="22"/>
        </w:rPr>
        <w:t>objecções</w:t>
      </w:r>
      <w:proofErr w:type="spellEnd"/>
      <w:r w:rsidRPr="006C4235">
        <w:rPr>
          <w:rFonts w:ascii="Arial" w:hAnsi="Arial" w:cs="Arial"/>
          <w:sz w:val="22"/>
          <w:szCs w:val="22"/>
        </w:rPr>
        <w:t xml:space="preserve"> complementar distinta à De </w:t>
      </w:r>
      <w:proofErr w:type="spellStart"/>
      <w:r w:rsidRPr="006C4235">
        <w:rPr>
          <w:rFonts w:ascii="Arial" w:hAnsi="Arial" w:cs="Arial"/>
          <w:sz w:val="22"/>
          <w:szCs w:val="22"/>
        </w:rPr>
        <w:t>Beers</w:t>
      </w:r>
      <w:proofErr w:type="spellEnd"/>
      <w:r w:rsidRPr="006C4235">
        <w:rPr>
          <w:rFonts w:ascii="Arial" w:hAnsi="Arial" w:cs="Arial"/>
          <w:sz w:val="22"/>
          <w:szCs w:val="22"/>
        </w:rPr>
        <w:t>, nos termos da qual o acordo notificado também podia constituir um abuso de posição dominante proibido pelo artigo 54.° do Acordo EEE.</w:t>
      </w:r>
    </w:p>
    <w:p w:rsidR="006C4235" w:rsidRPr="006C4235" w:rsidRDefault="006C4235" w:rsidP="006C4235">
      <w:pPr>
        <w:pStyle w:val="c09marge0avecretrait"/>
        <w:spacing w:line="276" w:lineRule="auto"/>
        <w:ind w:left="0" w:firstLine="0"/>
        <w:rPr>
          <w:rFonts w:ascii="Arial" w:hAnsi="Arial" w:cs="Arial"/>
          <w:sz w:val="22"/>
          <w:szCs w:val="22"/>
        </w:rPr>
      </w:pPr>
      <w:r w:rsidRPr="006C4235">
        <w:rPr>
          <w:rFonts w:ascii="Arial" w:hAnsi="Arial" w:cs="Arial"/>
          <w:sz w:val="22"/>
          <w:szCs w:val="22"/>
        </w:rPr>
        <w:t>17 Em 7 de Julho de 2003, 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e a De </w:t>
      </w:r>
      <w:proofErr w:type="spellStart"/>
      <w:r w:rsidRPr="006C4235">
        <w:rPr>
          <w:rFonts w:ascii="Arial" w:hAnsi="Arial" w:cs="Arial"/>
          <w:sz w:val="22"/>
          <w:szCs w:val="22"/>
        </w:rPr>
        <w:t>Beers</w:t>
      </w:r>
      <w:proofErr w:type="spellEnd"/>
      <w:r w:rsidRPr="006C4235">
        <w:rPr>
          <w:rFonts w:ascii="Arial" w:hAnsi="Arial" w:cs="Arial"/>
          <w:sz w:val="22"/>
          <w:szCs w:val="22"/>
        </w:rPr>
        <w:t xml:space="preserve"> foram ouvidas pela Comissão nas suas observações orais.</w:t>
      </w:r>
    </w:p>
    <w:p w:rsidR="006C4235" w:rsidRPr="006C4235" w:rsidRDefault="006C4235" w:rsidP="006C4235">
      <w:pPr>
        <w:pStyle w:val="c09marge0avecretrait"/>
        <w:spacing w:line="276" w:lineRule="auto"/>
        <w:ind w:left="0" w:firstLine="0"/>
        <w:rPr>
          <w:rFonts w:ascii="Arial" w:hAnsi="Arial" w:cs="Arial"/>
          <w:sz w:val="22"/>
          <w:szCs w:val="22"/>
        </w:rPr>
      </w:pPr>
      <w:r w:rsidRPr="006C4235">
        <w:rPr>
          <w:rFonts w:ascii="Arial" w:hAnsi="Arial" w:cs="Arial"/>
          <w:sz w:val="22"/>
          <w:szCs w:val="22"/>
        </w:rPr>
        <w:t>18 Em 12 de Setembro de 2003, 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propôs compromissos que consistiam em reduzir progressivamente a quantidade de diamantes brutos vendidos à De </w:t>
      </w:r>
      <w:proofErr w:type="spellStart"/>
      <w:r w:rsidRPr="006C4235">
        <w:rPr>
          <w:rFonts w:ascii="Arial" w:hAnsi="Arial" w:cs="Arial"/>
          <w:sz w:val="22"/>
          <w:szCs w:val="22"/>
        </w:rPr>
        <w:t>Beers</w:t>
      </w:r>
      <w:proofErr w:type="spellEnd"/>
      <w:r w:rsidRPr="006C4235">
        <w:rPr>
          <w:rFonts w:ascii="Arial" w:hAnsi="Arial" w:cs="Arial"/>
          <w:sz w:val="22"/>
          <w:szCs w:val="22"/>
        </w:rPr>
        <w:t xml:space="preserve"> a partir do sexto ano de execução do acordo notificado e, a partir de 2013, a deixar de vender diamantes brutos à De </w:t>
      </w:r>
      <w:proofErr w:type="spellStart"/>
      <w:r w:rsidRPr="006C4235">
        <w:rPr>
          <w:rFonts w:ascii="Arial" w:hAnsi="Arial" w:cs="Arial"/>
          <w:sz w:val="22"/>
          <w:szCs w:val="22"/>
        </w:rPr>
        <w:t>Beers</w:t>
      </w:r>
      <w:proofErr w:type="spellEnd"/>
      <w:r w:rsidRPr="006C4235">
        <w:rPr>
          <w:rFonts w:ascii="Arial" w:hAnsi="Arial" w:cs="Arial"/>
          <w:sz w:val="22"/>
          <w:szCs w:val="22"/>
        </w:rPr>
        <w:t>. 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retirou posteriormente estes compromissos. </w:t>
      </w:r>
    </w:p>
    <w:p w:rsidR="006C4235" w:rsidRPr="006C4235" w:rsidRDefault="006C4235" w:rsidP="006C4235">
      <w:pPr>
        <w:pStyle w:val="c09marge0avecretrait"/>
        <w:spacing w:line="276" w:lineRule="auto"/>
        <w:ind w:left="0" w:firstLine="0"/>
        <w:rPr>
          <w:rFonts w:ascii="Arial" w:hAnsi="Arial" w:cs="Arial"/>
          <w:sz w:val="22"/>
          <w:szCs w:val="22"/>
        </w:rPr>
      </w:pPr>
      <w:r w:rsidRPr="006C4235">
        <w:rPr>
          <w:rFonts w:ascii="Arial" w:hAnsi="Arial" w:cs="Arial"/>
          <w:sz w:val="22"/>
          <w:szCs w:val="22"/>
        </w:rPr>
        <w:t>19 Em 14 de Dezembro de 2004, 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e a De </w:t>
      </w:r>
      <w:proofErr w:type="spellStart"/>
      <w:r w:rsidRPr="006C4235">
        <w:rPr>
          <w:rFonts w:ascii="Arial" w:hAnsi="Arial" w:cs="Arial"/>
          <w:sz w:val="22"/>
          <w:szCs w:val="22"/>
        </w:rPr>
        <w:t>Beers</w:t>
      </w:r>
      <w:proofErr w:type="spellEnd"/>
      <w:r w:rsidRPr="006C4235">
        <w:rPr>
          <w:rFonts w:ascii="Arial" w:hAnsi="Arial" w:cs="Arial"/>
          <w:sz w:val="22"/>
          <w:szCs w:val="22"/>
        </w:rPr>
        <w:t xml:space="preserve"> apresentaram conjuntamente compromissos (a seguir ‘compromissos conjuntos’) destinados a dar resposta às preocupações de que a Comissão as tinha informado. Estes compromissos conjuntos previam a redução progressiva das vendas de diamantes brutos pela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à De </w:t>
      </w:r>
      <w:proofErr w:type="spellStart"/>
      <w:r w:rsidRPr="006C4235">
        <w:rPr>
          <w:rFonts w:ascii="Arial" w:hAnsi="Arial" w:cs="Arial"/>
          <w:sz w:val="22"/>
          <w:szCs w:val="22"/>
        </w:rPr>
        <w:t>Beers</w:t>
      </w:r>
      <w:proofErr w:type="spellEnd"/>
      <w:r w:rsidRPr="006C4235">
        <w:rPr>
          <w:rFonts w:ascii="Arial" w:hAnsi="Arial" w:cs="Arial"/>
          <w:sz w:val="22"/>
          <w:szCs w:val="22"/>
        </w:rPr>
        <w:t>, cujo valor devia passar de 700 milhões de USD em 2005 para 275 milhões de USD em 2010, e a sua subsequente fixação a este nível.</w:t>
      </w:r>
    </w:p>
    <w:p w:rsidR="006C4235" w:rsidRPr="006C4235" w:rsidRDefault="006C4235" w:rsidP="006C4235">
      <w:pPr>
        <w:pStyle w:val="c09marge0avecretrait"/>
        <w:spacing w:line="276" w:lineRule="auto"/>
        <w:ind w:left="0" w:firstLine="0"/>
        <w:rPr>
          <w:rFonts w:ascii="Arial" w:hAnsi="Arial" w:cs="Arial"/>
          <w:sz w:val="22"/>
          <w:szCs w:val="22"/>
        </w:rPr>
      </w:pPr>
      <w:r w:rsidRPr="006C4235">
        <w:rPr>
          <w:rFonts w:ascii="Arial" w:hAnsi="Arial" w:cs="Arial"/>
          <w:sz w:val="22"/>
          <w:szCs w:val="22"/>
        </w:rPr>
        <w:t>20 Em 3 de Junho de 2005, uma ‘[</w:t>
      </w:r>
      <w:proofErr w:type="gramStart"/>
      <w:r w:rsidRPr="006C4235">
        <w:rPr>
          <w:rFonts w:ascii="Arial" w:hAnsi="Arial" w:cs="Arial"/>
          <w:sz w:val="22"/>
          <w:szCs w:val="22"/>
        </w:rPr>
        <w:t>c]</w:t>
      </w:r>
      <w:proofErr w:type="spellStart"/>
      <w:r w:rsidRPr="006C4235">
        <w:rPr>
          <w:rFonts w:ascii="Arial" w:hAnsi="Arial" w:cs="Arial"/>
          <w:sz w:val="22"/>
          <w:szCs w:val="22"/>
        </w:rPr>
        <w:t>omunicação</w:t>
      </w:r>
      <w:proofErr w:type="spellEnd"/>
      <w:proofErr w:type="gramEnd"/>
      <w:r w:rsidRPr="006C4235">
        <w:rPr>
          <w:rFonts w:ascii="Arial" w:hAnsi="Arial" w:cs="Arial"/>
          <w:sz w:val="22"/>
          <w:szCs w:val="22"/>
        </w:rPr>
        <w:t xml:space="preserve"> […] relativa ao processo COMP/E 2/38.381 – De </w:t>
      </w:r>
      <w:proofErr w:type="spellStart"/>
      <w:r w:rsidRPr="006C4235">
        <w:rPr>
          <w:rFonts w:ascii="Arial" w:hAnsi="Arial" w:cs="Arial"/>
          <w:sz w:val="22"/>
          <w:szCs w:val="22"/>
        </w:rPr>
        <w:t>Beers</w:t>
      </w:r>
      <w:proofErr w:type="spellEnd"/>
      <w:r w:rsidRPr="006C4235">
        <w:rPr>
          <w:rFonts w:ascii="Arial" w:hAnsi="Arial" w:cs="Arial"/>
          <w:sz w:val="22"/>
          <w:szCs w:val="22"/>
        </w:rPr>
        <w:t xml:space="preserve"> ALROSA’ foi publicada no </w:t>
      </w:r>
      <w:r w:rsidRPr="006C4235">
        <w:rPr>
          <w:rFonts w:ascii="Arial" w:hAnsi="Arial" w:cs="Arial"/>
          <w:i/>
          <w:iCs/>
          <w:sz w:val="22"/>
          <w:szCs w:val="22"/>
        </w:rPr>
        <w:t>Jornal Oficial da União Europeia</w:t>
      </w:r>
      <w:r w:rsidRPr="006C4235">
        <w:rPr>
          <w:rFonts w:ascii="Arial" w:hAnsi="Arial" w:cs="Arial"/>
          <w:sz w:val="22"/>
          <w:szCs w:val="22"/>
        </w:rPr>
        <w:t xml:space="preserve"> (JO C 136, p. 32, a seguir ‘comunicação sucinta’). Nesta, a Comissão indicava ter recebido compromissos formais por parte da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e da De </w:t>
      </w:r>
      <w:proofErr w:type="spellStart"/>
      <w:r w:rsidRPr="006C4235">
        <w:rPr>
          <w:rFonts w:ascii="Arial" w:hAnsi="Arial" w:cs="Arial"/>
          <w:sz w:val="22"/>
          <w:szCs w:val="22"/>
        </w:rPr>
        <w:t>Beers</w:t>
      </w:r>
      <w:proofErr w:type="spellEnd"/>
      <w:r w:rsidRPr="006C4235">
        <w:rPr>
          <w:rFonts w:ascii="Arial" w:hAnsi="Arial" w:cs="Arial"/>
          <w:sz w:val="22"/>
          <w:szCs w:val="22"/>
        </w:rPr>
        <w:t xml:space="preserve"> durante a sua investigação do acordo nos termos dos artigos 81.° CE, 82.° CE, 53.° </w:t>
      </w:r>
      <w:proofErr w:type="gramStart"/>
      <w:r w:rsidRPr="006C4235">
        <w:rPr>
          <w:rFonts w:ascii="Arial" w:hAnsi="Arial" w:cs="Arial"/>
          <w:sz w:val="22"/>
          <w:szCs w:val="22"/>
        </w:rPr>
        <w:t>e</w:t>
      </w:r>
      <w:proofErr w:type="gramEnd"/>
      <w:r w:rsidRPr="006C4235">
        <w:rPr>
          <w:rFonts w:ascii="Arial" w:hAnsi="Arial" w:cs="Arial"/>
          <w:sz w:val="22"/>
          <w:szCs w:val="22"/>
        </w:rPr>
        <w:t xml:space="preserve"> 54.° </w:t>
      </w:r>
      <w:proofErr w:type="gramStart"/>
      <w:r w:rsidRPr="006C4235">
        <w:rPr>
          <w:rFonts w:ascii="Arial" w:hAnsi="Arial" w:cs="Arial"/>
          <w:sz w:val="22"/>
          <w:szCs w:val="22"/>
        </w:rPr>
        <w:t>do</w:t>
      </w:r>
      <w:proofErr w:type="gramEnd"/>
      <w:r w:rsidRPr="006C4235">
        <w:rPr>
          <w:rFonts w:ascii="Arial" w:hAnsi="Arial" w:cs="Arial"/>
          <w:sz w:val="22"/>
          <w:szCs w:val="22"/>
        </w:rPr>
        <w:t xml:space="preserve"> Acordo EEE (ponto 1), resumia o caso (pontos 3 a 10) e descrevia os compromissos propostos (pontos 11 a 15). Convidava ainda os terceiros interessados a apresentarem</w:t>
      </w:r>
      <w:r w:rsidRPr="006C4235">
        <w:rPr>
          <w:rFonts w:ascii="Arial" w:hAnsi="Arial" w:cs="Arial"/>
          <w:sz w:val="22"/>
          <w:szCs w:val="22"/>
        </w:rPr>
        <w:noBreakHyphen/>
        <w:t>lhe as suas observações no prazo de um mês (pontos 2 e 17) e dava a conhecer a sua intenção de aprovar uma decisão para tornar obrigatórios os compromissos conjuntos, sob reserva do resultado desta consulta do mercado (pontos 2 e 16).</w:t>
      </w:r>
    </w:p>
    <w:p w:rsidR="006C4235" w:rsidRPr="006C4235" w:rsidRDefault="006C4235" w:rsidP="006C4235">
      <w:pPr>
        <w:pStyle w:val="c09marge0avecretrait"/>
        <w:spacing w:line="276" w:lineRule="auto"/>
        <w:ind w:left="0" w:firstLine="0"/>
        <w:rPr>
          <w:rFonts w:ascii="Arial" w:hAnsi="Arial" w:cs="Arial"/>
          <w:sz w:val="22"/>
          <w:szCs w:val="22"/>
        </w:rPr>
      </w:pPr>
      <w:r w:rsidRPr="006C4235">
        <w:rPr>
          <w:rFonts w:ascii="Arial" w:hAnsi="Arial" w:cs="Arial"/>
          <w:sz w:val="22"/>
          <w:szCs w:val="22"/>
        </w:rPr>
        <w:t xml:space="preserve">21 Na sequência desta publicação, vinte e um terceiros interessados apresentaram observações à Comissão, que disso informou 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e a De </w:t>
      </w:r>
      <w:proofErr w:type="spellStart"/>
      <w:r w:rsidRPr="006C4235">
        <w:rPr>
          <w:rFonts w:ascii="Arial" w:hAnsi="Arial" w:cs="Arial"/>
          <w:sz w:val="22"/>
          <w:szCs w:val="22"/>
        </w:rPr>
        <w:t>Beers</w:t>
      </w:r>
      <w:proofErr w:type="spellEnd"/>
      <w:r w:rsidRPr="006C4235">
        <w:rPr>
          <w:rFonts w:ascii="Arial" w:hAnsi="Arial" w:cs="Arial"/>
          <w:sz w:val="22"/>
          <w:szCs w:val="22"/>
        </w:rPr>
        <w:t xml:space="preserve"> em 27 de Outubro de 2005. Durante a reunião realizada nessa data, a Comissão convidou ainda as partes a apresentar</w:t>
      </w:r>
      <w:r w:rsidRPr="006C4235">
        <w:rPr>
          <w:rFonts w:ascii="Arial" w:hAnsi="Arial" w:cs="Arial"/>
          <w:sz w:val="22"/>
          <w:szCs w:val="22"/>
        </w:rPr>
        <w:noBreakHyphen/>
        <w:t>lhe, antes do fim do mês de Novembro de 2005, novos compromissos conjuntos que fossem no sentido da cessação completa das suas relações comerciais a partir de 2009.</w:t>
      </w:r>
    </w:p>
    <w:p w:rsidR="006C4235" w:rsidRPr="006C4235" w:rsidRDefault="006C4235" w:rsidP="006C4235">
      <w:pPr>
        <w:pStyle w:val="c09marge0avecretrait"/>
        <w:spacing w:line="276" w:lineRule="auto"/>
        <w:ind w:left="0" w:firstLine="0"/>
        <w:rPr>
          <w:rFonts w:ascii="Arial" w:hAnsi="Arial" w:cs="Arial"/>
          <w:sz w:val="22"/>
          <w:szCs w:val="22"/>
        </w:rPr>
      </w:pPr>
      <w:r w:rsidRPr="006C4235">
        <w:rPr>
          <w:rFonts w:ascii="Arial" w:hAnsi="Arial" w:cs="Arial"/>
          <w:sz w:val="22"/>
          <w:szCs w:val="22"/>
        </w:rPr>
        <w:t xml:space="preserve">22 Em 25 de Janeiro de 2006, a De </w:t>
      </w:r>
      <w:proofErr w:type="spellStart"/>
      <w:r w:rsidRPr="006C4235">
        <w:rPr>
          <w:rFonts w:ascii="Arial" w:hAnsi="Arial" w:cs="Arial"/>
          <w:sz w:val="22"/>
          <w:szCs w:val="22"/>
        </w:rPr>
        <w:t>Beers</w:t>
      </w:r>
      <w:proofErr w:type="spellEnd"/>
      <w:r w:rsidRPr="006C4235">
        <w:rPr>
          <w:rFonts w:ascii="Arial" w:hAnsi="Arial" w:cs="Arial"/>
          <w:sz w:val="22"/>
          <w:szCs w:val="22"/>
        </w:rPr>
        <w:t xml:space="preserve"> apresentou individualmente compromissos (a seguir ‘compromissos individuais da De </w:t>
      </w:r>
      <w:proofErr w:type="spellStart"/>
      <w:r w:rsidRPr="006C4235">
        <w:rPr>
          <w:rFonts w:ascii="Arial" w:hAnsi="Arial" w:cs="Arial"/>
          <w:sz w:val="22"/>
          <w:szCs w:val="22"/>
        </w:rPr>
        <w:t>Beers</w:t>
      </w:r>
      <w:proofErr w:type="spellEnd"/>
      <w:r w:rsidRPr="006C4235">
        <w:rPr>
          <w:rFonts w:ascii="Arial" w:hAnsi="Arial" w:cs="Arial"/>
          <w:sz w:val="22"/>
          <w:szCs w:val="22"/>
        </w:rPr>
        <w:t xml:space="preserve">’) destinados a responder às preocupações manifestadas pela Comissão à luz dos resultados da consulta de mercado. Os compromissos individuais da De </w:t>
      </w:r>
      <w:proofErr w:type="spellStart"/>
      <w:r w:rsidRPr="006C4235">
        <w:rPr>
          <w:rFonts w:ascii="Arial" w:hAnsi="Arial" w:cs="Arial"/>
          <w:sz w:val="22"/>
          <w:szCs w:val="22"/>
        </w:rPr>
        <w:t>Beers</w:t>
      </w:r>
      <w:proofErr w:type="spellEnd"/>
      <w:r w:rsidRPr="006C4235">
        <w:rPr>
          <w:rFonts w:ascii="Arial" w:hAnsi="Arial" w:cs="Arial"/>
          <w:sz w:val="22"/>
          <w:szCs w:val="22"/>
        </w:rPr>
        <w:t xml:space="preserve"> previam a redução progressiva das vendas de diamantes brutos pela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à De </w:t>
      </w:r>
      <w:proofErr w:type="spellStart"/>
      <w:r w:rsidRPr="006C4235">
        <w:rPr>
          <w:rFonts w:ascii="Arial" w:hAnsi="Arial" w:cs="Arial"/>
          <w:sz w:val="22"/>
          <w:szCs w:val="22"/>
        </w:rPr>
        <w:t>Beers</w:t>
      </w:r>
      <w:proofErr w:type="spellEnd"/>
      <w:r w:rsidRPr="006C4235">
        <w:rPr>
          <w:rFonts w:ascii="Arial" w:hAnsi="Arial" w:cs="Arial"/>
          <w:sz w:val="22"/>
          <w:szCs w:val="22"/>
        </w:rPr>
        <w:t xml:space="preserve">, cujo valor devia passar de </w:t>
      </w:r>
      <w:r w:rsidRPr="006C4235">
        <w:rPr>
          <w:rFonts w:ascii="Arial" w:hAnsi="Arial" w:cs="Arial"/>
          <w:sz w:val="22"/>
          <w:szCs w:val="22"/>
        </w:rPr>
        <w:lastRenderedPageBreak/>
        <w:t xml:space="preserve">600 milhões de USD em 2006 para 400 milhões de USD em 2008, e a sua subsequente supressão. </w:t>
      </w:r>
    </w:p>
    <w:p w:rsidR="006C4235" w:rsidRPr="006C4235" w:rsidRDefault="006C4235" w:rsidP="006C4235">
      <w:pPr>
        <w:pStyle w:val="c09marge0avecretrait"/>
        <w:spacing w:line="276" w:lineRule="auto"/>
        <w:ind w:left="0" w:firstLine="0"/>
        <w:rPr>
          <w:rFonts w:ascii="Arial" w:hAnsi="Arial" w:cs="Arial"/>
          <w:sz w:val="22"/>
          <w:szCs w:val="22"/>
        </w:rPr>
      </w:pPr>
      <w:r w:rsidRPr="006C4235">
        <w:rPr>
          <w:rFonts w:ascii="Arial" w:hAnsi="Arial" w:cs="Arial"/>
          <w:sz w:val="22"/>
          <w:szCs w:val="22"/>
        </w:rPr>
        <w:t xml:space="preserve">23 Em 26 de Janeiro de 2006, a Comissão comunicou </w:t>
      </w:r>
      <w:proofErr w:type="gramStart"/>
      <w:r w:rsidRPr="006C4235">
        <w:rPr>
          <w:rFonts w:ascii="Arial" w:hAnsi="Arial" w:cs="Arial"/>
          <w:sz w:val="22"/>
          <w:szCs w:val="22"/>
        </w:rPr>
        <w:t>à</w:t>
      </w:r>
      <w:proofErr w:type="gramEnd"/>
      <w:r w:rsidRPr="006C4235">
        <w:rPr>
          <w:rFonts w:ascii="Arial" w:hAnsi="Arial" w:cs="Arial"/>
          <w:sz w:val="22"/>
          <w:szCs w:val="22"/>
        </w:rPr>
        <w:t xml:space="preserve">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um </w:t>
      </w:r>
      <w:proofErr w:type="spellStart"/>
      <w:r w:rsidRPr="006C4235">
        <w:rPr>
          <w:rFonts w:ascii="Arial" w:hAnsi="Arial" w:cs="Arial"/>
          <w:sz w:val="22"/>
          <w:szCs w:val="22"/>
        </w:rPr>
        <w:t>extracto</w:t>
      </w:r>
      <w:proofErr w:type="spellEnd"/>
      <w:r w:rsidRPr="006C4235">
        <w:rPr>
          <w:rFonts w:ascii="Arial" w:hAnsi="Arial" w:cs="Arial"/>
          <w:sz w:val="22"/>
          <w:szCs w:val="22"/>
        </w:rPr>
        <w:t xml:space="preserve"> dos compromissos individuais da De </w:t>
      </w:r>
      <w:proofErr w:type="spellStart"/>
      <w:r w:rsidRPr="006C4235">
        <w:rPr>
          <w:rFonts w:ascii="Arial" w:hAnsi="Arial" w:cs="Arial"/>
          <w:sz w:val="22"/>
          <w:szCs w:val="22"/>
        </w:rPr>
        <w:t>Beers</w:t>
      </w:r>
      <w:proofErr w:type="spellEnd"/>
      <w:r w:rsidRPr="006C4235">
        <w:rPr>
          <w:rFonts w:ascii="Arial" w:hAnsi="Arial" w:cs="Arial"/>
          <w:sz w:val="22"/>
          <w:szCs w:val="22"/>
        </w:rPr>
        <w:t xml:space="preserve"> e convidou</w:t>
      </w:r>
      <w:r w:rsidRPr="006C4235">
        <w:rPr>
          <w:rFonts w:ascii="Arial" w:hAnsi="Arial" w:cs="Arial"/>
          <w:sz w:val="22"/>
          <w:szCs w:val="22"/>
        </w:rPr>
        <w:noBreakHyphen/>
        <w:t>a a apresentar observações a seu respeito. Transmitiu</w:t>
      </w:r>
      <w:r w:rsidRPr="006C4235">
        <w:rPr>
          <w:rFonts w:ascii="Arial" w:hAnsi="Arial" w:cs="Arial"/>
          <w:sz w:val="22"/>
          <w:szCs w:val="22"/>
        </w:rPr>
        <w:noBreakHyphen/>
        <w:t xml:space="preserve">lhe ainda uma cópia das versões não confidenciais dos comentários formulados pelos terceiros. </w:t>
      </w:r>
    </w:p>
    <w:p w:rsidR="006C4235" w:rsidRPr="006C4235" w:rsidRDefault="006C4235" w:rsidP="006C4235">
      <w:pPr>
        <w:pStyle w:val="c09marge0avecretrait"/>
        <w:spacing w:line="276" w:lineRule="auto"/>
        <w:ind w:left="0" w:firstLine="0"/>
        <w:rPr>
          <w:rFonts w:ascii="Arial" w:hAnsi="Arial" w:cs="Arial"/>
          <w:sz w:val="22"/>
          <w:szCs w:val="22"/>
        </w:rPr>
      </w:pPr>
      <w:r w:rsidRPr="006C4235">
        <w:rPr>
          <w:rFonts w:ascii="Arial" w:hAnsi="Arial" w:cs="Arial"/>
          <w:sz w:val="22"/>
          <w:szCs w:val="22"/>
        </w:rPr>
        <w:t>24 Seguidamente, houve uma troca de pontos de vista entre 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e a Comissão sobre certos </w:t>
      </w:r>
      <w:proofErr w:type="spellStart"/>
      <w:r w:rsidRPr="006C4235">
        <w:rPr>
          <w:rFonts w:ascii="Arial" w:hAnsi="Arial" w:cs="Arial"/>
          <w:sz w:val="22"/>
          <w:szCs w:val="22"/>
        </w:rPr>
        <w:t>aspectos</w:t>
      </w:r>
      <w:proofErr w:type="spellEnd"/>
      <w:r w:rsidRPr="006C4235">
        <w:rPr>
          <w:rFonts w:ascii="Arial" w:hAnsi="Arial" w:cs="Arial"/>
          <w:sz w:val="22"/>
          <w:szCs w:val="22"/>
        </w:rPr>
        <w:t xml:space="preserve"> do procedimento previsto pelo artigo 9.° </w:t>
      </w:r>
      <w:proofErr w:type="gramStart"/>
      <w:r w:rsidRPr="006C4235">
        <w:rPr>
          <w:rFonts w:ascii="Arial" w:hAnsi="Arial" w:cs="Arial"/>
          <w:sz w:val="22"/>
          <w:szCs w:val="22"/>
        </w:rPr>
        <w:t>do</w:t>
      </w:r>
      <w:proofErr w:type="gramEnd"/>
      <w:r w:rsidRPr="006C4235">
        <w:rPr>
          <w:rFonts w:ascii="Arial" w:hAnsi="Arial" w:cs="Arial"/>
          <w:sz w:val="22"/>
          <w:szCs w:val="22"/>
        </w:rPr>
        <w:t xml:space="preserve"> Regulamento </w:t>
      </w:r>
      <w:proofErr w:type="spellStart"/>
      <w:r w:rsidRPr="006C4235">
        <w:rPr>
          <w:rFonts w:ascii="Arial" w:hAnsi="Arial" w:cs="Arial"/>
          <w:sz w:val="22"/>
          <w:szCs w:val="22"/>
        </w:rPr>
        <w:t>n.°</w:t>
      </w:r>
      <w:proofErr w:type="spellEnd"/>
      <w:r w:rsidRPr="006C4235">
        <w:rPr>
          <w:rFonts w:ascii="Arial" w:hAnsi="Arial" w:cs="Arial"/>
          <w:sz w:val="22"/>
          <w:szCs w:val="22"/>
        </w:rPr>
        <w:t xml:space="preserve"> 1/2003 </w:t>
      </w:r>
      <w:proofErr w:type="gramStart"/>
      <w:r w:rsidRPr="006C4235">
        <w:rPr>
          <w:rFonts w:ascii="Arial" w:hAnsi="Arial" w:cs="Arial"/>
          <w:sz w:val="22"/>
          <w:szCs w:val="22"/>
        </w:rPr>
        <w:t>e</w:t>
      </w:r>
      <w:proofErr w:type="gramEnd"/>
      <w:r w:rsidRPr="006C4235">
        <w:rPr>
          <w:rFonts w:ascii="Arial" w:hAnsi="Arial" w:cs="Arial"/>
          <w:sz w:val="22"/>
          <w:szCs w:val="22"/>
        </w:rPr>
        <w:t xml:space="preserve"> das suas implicações para o caso em apreço. Estavam principalmente em causa a questão do acesso ao processo e a questão dos direitos de defesa e, mais especificamente, do direito de ser ouvido. Além disto, na sua carta de 6 de Fevereiro de 2006, 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apresentou comentários sobre os compromissos individuais da De </w:t>
      </w:r>
      <w:proofErr w:type="spellStart"/>
      <w:r w:rsidRPr="006C4235">
        <w:rPr>
          <w:rFonts w:ascii="Arial" w:hAnsi="Arial" w:cs="Arial"/>
          <w:sz w:val="22"/>
          <w:szCs w:val="22"/>
        </w:rPr>
        <w:t>Beers</w:t>
      </w:r>
      <w:proofErr w:type="spellEnd"/>
      <w:r w:rsidRPr="006C4235">
        <w:rPr>
          <w:rFonts w:ascii="Arial" w:hAnsi="Arial" w:cs="Arial"/>
          <w:sz w:val="22"/>
          <w:szCs w:val="22"/>
        </w:rPr>
        <w:t xml:space="preserve"> e sobre as observações de terceiros.</w:t>
      </w:r>
    </w:p>
    <w:p w:rsidR="006C4235" w:rsidRPr="006C4235" w:rsidRDefault="006C4235" w:rsidP="006C4235">
      <w:pPr>
        <w:pStyle w:val="c09marge0avecretrait"/>
        <w:spacing w:line="276" w:lineRule="auto"/>
        <w:ind w:left="0" w:firstLine="0"/>
        <w:rPr>
          <w:rFonts w:ascii="Arial" w:hAnsi="Arial" w:cs="Arial"/>
          <w:sz w:val="22"/>
          <w:szCs w:val="22"/>
        </w:rPr>
      </w:pPr>
      <w:r w:rsidRPr="006C4235">
        <w:rPr>
          <w:rFonts w:ascii="Arial" w:hAnsi="Arial" w:cs="Arial"/>
          <w:sz w:val="22"/>
          <w:szCs w:val="22"/>
        </w:rPr>
        <w:t xml:space="preserve">25 Em 22 de Fevereiro de 2006, a Comissão </w:t>
      </w:r>
      <w:proofErr w:type="spellStart"/>
      <w:r w:rsidRPr="006C4235">
        <w:rPr>
          <w:rFonts w:ascii="Arial" w:hAnsi="Arial" w:cs="Arial"/>
          <w:sz w:val="22"/>
          <w:szCs w:val="22"/>
        </w:rPr>
        <w:t>adoptou</w:t>
      </w:r>
      <w:proofErr w:type="spellEnd"/>
      <w:r w:rsidRPr="006C4235">
        <w:rPr>
          <w:rFonts w:ascii="Arial" w:hAnsi="Arial" w:cs="Arial"/>
          <w:sz w:val="22"/>
          <w:szCs w:val="22"/>
        </w:rPr>
        <w:t xml:space="preserve"> a decisão [controvertida].</w:t>
      </w:r>
    </w:p>
    <w:p w:rsidR="006C4235" w:rsidRPr="006C4235" w:rsidRDefault="006C4235" w:rsidP="006C4235">
      <w:pPr>
        <w:pStyle w:val="c09marge0avecretrait"/>
        <w:spacing w:line="276" w:lineRule="auto"/>
        <w:ind w:left="0" w:firstLine="0"/>
        <w:rPr>
          <w:rFonts w:ascii="Arial" w:hAnsi="Arial" w:cs="Arial"/>
          <w:sz w:val="22"/>
          <w:szCs w:val="22"/>
        </w:rPr>
      </w:pPr>
      <w:r w:rsidRPr="006C4235">
        <w:rPr>
          <w:rFonts w:ascii="Arial" w:hAnsi="Arial" w:cs="Arial"/>
          <w:sz w:val="22"/>
          <w:szCs w:val="22"/>
        </w:rPr>
        <w:t xml:space="preserve">26 Nos termos do artigo 1.° </w:t>
      </w:r>
      <w:proofErr w:type="gramStart"/>
      <w:r w:rsidRPr="006C4235">
        <w:rPr>
          <w:rFonts w:ascii="Arial" w:hAnsi="Arial" w:cs="Arial"/>
          <w:sz w:val="22"/>
          <w:szCs w:val="22"/>
        </w:rPr>
        <w:t>da</w:t>
      </w:r>
      <w:proofErr w:type="gramEnd"/>
      <w:r w:rsidRPr="006C4235">
        <w:rPr>
          <w:rFonts w:ascii="Arial" w:hAnsi="Arial" w:cs="Arial"/>
          <w:sz w:val="22"/>
          <w:szCs w:val="22"/>
        </w:rPr>
        <w:t xml:space="preserve"> decisão [controvertida], ‘[o]s compromissos enumerados no anexo são obrigatórios para a De </w:t>
      </w:r>
      <w:proofErr w:type="spellStart"/>
      <w:r w:rsidRPr="006C4235">
        <w:rPr>
          <w:rFonts w:ascii="Arial" w:hAnsi="Arial" w:cs="Arial"/>
          <w:sz w:val="22"/>
          <w:szCs w:val="22"/>
        </w:rPr>
        <w:t>Beers</w:t>
      </w:r>
      <w:proofErr w:type="spellEnd"/>
      <w:r w:rsidRPr="006C4235">
        <w:rPr>
          <w:rFonts w:ascii="Arial" w:hAnsi="Arial" w:cs="Arial"/>
          <w:sz w:val="22"/>
          <w:szCs w:val="22"/>
        </w:rPr>
        <w:t>’ e, nos termos do artigo 2.°, ‘[o] processo aberto no presente caso é encerrado’.»</w:t>
      </w:r>
    </w:p>
    <w:p w:rsidR="006C4235" w:rsidRPr="006C4235" w:rsidRDefault="006C4235" w:rsidP="006C4235">
      <w:pPr>
        <w:pStyle w:val="c04titre1"/>
        <w:spacing w:line="276" w:lineRule="auto"/>
        <w:ind w:left="0"/>
        <w:rPr>
          <w:rFonts w:ascii="Arial" w:hAnsi="Arial" w:cs="Arial"/>
          <w:sz w:val="22"/>
          <w:szCs w:val="22"/>
        </w:rPr>
      </w:pPr>
      <w:r w:rsidRPr="006C4235">
        <w:rPr>
          <w:rFonts w:ascii="Arial" w:hAnsi="Arial" w:cs="Arial"/>
          <w:sz w:val="22"/>
          <w:szCs w:val="22"/>
        </w:rPr>
        <w:t>Tramitação do processo no Tribunal de Primeira Instância e acórdão recorrido</w:t>
      </w:r>
    </w:p>
    <w:p w:rsidR="006C4235" w:rsidRPr="006C4235" w:rsidRDefault="006C4235" w:rsidP="006C4235">
      <w:pPr>
        <w:pStyle w:val="c01pointnumerotealtn"/>
        <w:spacing w:line="276" w:lineRule="auto"/>
        <w:ind w:left="0" w:firstLine="0"/>
        <w:rPr>
          <w:rFonts w:ascii="Arial" w:hAnsi="Arial" w:cs="Arial"/>
          <w:sz w:val="22"/>
          <w:szCs w:val="22"/>
        </w:rPr>
      </w:pPr>
      <w:bookmarkStart w:id="7" w:name="point7"/>
      <w:r w:rsidRPr="006C4235">
        <w:rPr>
          <w:rFonts w:ascii="Arial" w:hAnsi="Arial" w:cs="Arial"/>
          <w:sz w:val="22"/>
          <w:szCs w:val="22"/>
        </w:rPr>
        <w:t>7</w:t>
      </w:r>
      <w:bookmarkEnd w:id="7"/>
      <w:r w:rsidRPr="006C4235">
        <w:rPr>
          <w:rFonts w:ascii="Arial" w:hAnsi="Arial" w:cs="Arial"/>
          <w:sz w:val="22"/>
          <w:szCs w:val="22"/>
        </w:rPr>
        <w:t xml:space="preserve"> Em 29 de Junho de 2006, 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interpôs recurso para o Tribunal de Primeira Instância. Em apoio do seu recurso, apresentou três fundamentos relativos, </w:t>
      </w:r>
      <w:proofErr w:type="spellStart"/>
      <w:r w:rsidRPr="006C4235">
        <w:rPr>
          <w:rFonts w:ascii="Arial" w:hAnsi="Arial" w:cs="Arial"/>
          <w:sz w:val="22"/>
          <w:szCs w:val="22"/>
        </w:rPr>
        <w:t>respectivamente</w:t>
      </w:r>
      <w:proofErr w:type="spellEnd"/>
      <w:r w:rsidRPr="006C4235">
        <w:rPr>
          <w:rFonts w:ascii="Arial" w:hAnsi="Arial" w:cs="Arial"/>
          <w:sz w:val="22"/>
          <w:szCs w:val="22"/>
        </w:rPr>
        <w:t>:</w:t>
      </w:r>
    </w:p>
    <w:p w:rsidR="006C4235" w:rsidRPr="006C4235" w:rsidRDefault="006C4235" w:rsidP="006C4235">
      <w:pPr>
        <w:pStyle w:val="c03tiretlong"/>
        <w:spacing w:line="276" w:lineRule="auto"/>
        <w:ind w:left="0" w:firstLine="0"/>
        <w:rPr>
          <w:rFonts w:ascii="Arial" w:hAnsi="Arial" w:cs="Arial"/>
          <w:sz w:val="22"/>
          <w:szCs w:val="22"/>
        </w:rPr>
      </w:pPr>
      <w:r w:rsidRPr="006C4235">
        <w:rPr>
          <w:rFonts w:ascii="Arial" w:hAnsi="Arial" w:cs="Arial"/>
          <w:sz w:val="22"/>
          <w:szCs w:val="22"/>
        </w:rPr>
        <w:t xml:space="preserve">– </w:t>
      </w:r>
      <w:proofErr w:type="gramStart"/>
      <w:r w:rsidRPr="006C4235">
        <w:rPr>
          <w:rFonts w:ascii="Arial" w:hAnsi="Arial" w:cs="Arial"/>
          <w:sz w:val="22"/>
          <w:szCs w:val="22"/>
        </w:rPr>
        <w:t>à</w:t>
      </w:r>
      <w:proofErr w:type="gramEnd"/>
      <w:r w:rsidRPr="006C4235">
        <w:rPr>
          <w:rFonts w:ascii="Arial" w:hAnsi="Arial" w:cs="Arial"/>
          <w:sz w:val="22"/>
          <w:szCs w:val="22"/>
        </w:rPr>
        <w:t xml:space="preserve"> violação do direito de ser ouvido;</w:t>
      </w:r>
    </w:p>
    <w:p w:rsidR="006C4235" w:rsidRPr="006C4235" w:rsidRDefault="006C4235" w:rsidP="006C4235">
      <w:pPr>
        <w:pStyle w:val="c03tiretlong"/>
        <w:spacing w:line="276" w:lineRule="auto"/>
        <w:ind w:left="0" w:firstLine="0"/>
        <w:rPr>
          <w:rFonts w:ascii="Arial" w:hAnsi="Arial" w:cs="Arial"/>
          <w:sz w:val="22"/>
          <w:szCs w:val="22"/>
        </w:rPr>
      </w:pPr>
      <w:r w:rsidRPr="006C4235">
        <w:rPr>
          <w:rFonts w:ascii="Arial" w:hAnsi="Arial" w:cs="Arial"/>
          <w:sz w:val="22"/>
          <w:szCs w:val="22"/>
        </w:rPr>
        <w:t xml:space="preserve">– </w:t>
      </w:r>
      <w:proofErr w:type="gramStart"/>
      <w:r w:rsidRPr="006C4235">
        <w:rPr>
          <w:rFonts w:ascii="Arial" w:hAnsi="Arial" w:cs="Arial"/>
          <w:sz w:val="22"/>
          <w:szCs w:val="22"/>
        </w:rPr>
        <w:t>à</w:t>
      </w:r>
      <w:proofErr w:type="gramEnd"/>
      <w:r w:rsidRPr="006C4235">
        <w:rPr>
          <w:rFonts w:ascii="Arial" w:hAnsi="Arial" w:cs="Arial"/>
          <w:sz w:val="22"/>
          <w:szCs w:val="22"/>
        </w:rPr>
        <w:t xml:space="preserve"> violação dos termos do artigo 9.° </w:t>
      </w:r>
      <w:proofErr w:type="gramStart"/>
      <w:r w:rsidRPr="006C4235">
        <w:rPr>
          <w:rFonts w:ascii="Arial" w:hAnsi="Arial" w:cs="Arial"/>
          <w:sz w:val="22"/>
          <w:szCs w:val="22"/>
        </w:rPr>
        <w:t>do</w:t>
      </w:r>
      <w:proofErr w:type="gramEnd"/>
      <w:r w:rsidRPr="006C4235">
        <w:rPr>
          <w:rFonts w:ascii="Arial" w:hAnsi="Arial" w:cs="Arial"/>
          <w:sz w:val="22"/>
          <w:szCs w:val="22"/>
        </w:rPr>
        <w:t xml:space="preserve"> Regulamento </w:t>
      </w:r>
      <w:proofErr w:type="spellStart"/>
      <w:r w:rsidRPr="006C4235">
        <w:rPr>
          <w:rFonts w:ascii="Arial" w:hAnsi="Arial" w:cs="Arial"/>
          <w:sz w:val="22"/>
          <w:szCs w:val="22"/>
        </w:rPr>
        <w:t>n.°</w:t>
      </w:r>
      <w:proofErr w:type="spellEnd"/>
      <w:r w:rsidRPr="006C4235">
        <w:rPr>
          <w:rFonts w:ascii="Arial" w:hAnsi="Arial" w:cs="Arial"/>
          <w:sz w:val="22"/>
          <w:szCs w:val="22"/>
        </w:rPr>
        <w:t xml:space="preserve"> 1/2003, na decisão controvertida, que proíbem a imposição a uma determinada empresa, sobretudo sem limite do período de duração, de compromissos que esta não tenha assumido voluntariamente;</w:t>
      </w:r>
    </w:p>
    <w:p w:rsidR="006C4235" w:rsidRPr="006C4235" w:rsidRDefault="006C4235" w:rsidP="006C4235">
      <w:pPr>
        <w:pStyle w:val="c03tiretlong"/>
        <w:spacing w:line="276" w:lineRule="auto"/>
        <w:ind w:left="0" w:firstLine="0"/>
        <w:rPr>
          <w:rFonts w:ascii="Arial" w:hAnsi="Arial" w:cs="Arial"/>
          <w:sz w:val="22"/>
          <w:szCs w:val="22"/>
        </w:rPr>
      </w:pPr>
      <w:r w:rsidRPr="006C4235">
        <w:rPr>
          <w:rFonts w:ascii="Arial" w:hAnsi="Arial" w:cs="Arial"/>
          <w:sz w:val="22"/>
          <w:szCs w:val="22"/>
        </w:rPr>
        <w:t xml:space="preserve">– </w:t>
      </w:r>
      <w:proofErr w:type="gramStart"/>
      <w:r w:rsidRPr="006C4235">
        <w:rPr>
          <w:rFonts w:ascii="Arial" w:hAnsi="Arial" w:cs="Arial"/>
          <w:sz w:val="22"/>
          <w:szCs w:val="22"/>
        </w:rPr>
        <w:t>ao</w:t>
      </w:r>
      <w:proofErr w:type="gramEnd"/>
      <w:r w:rsidRPr="006C4235">
        <w:rPr>
          <w:rFonts w:ascii="Arial" w:hAnsi="Arial" w:cs="Arial"/>
          <w:sz w:val="22"/>
          <w:szCs w:val="22"/>
        </w:rPr>
        <w:t xml:space="preserve"> carácter excessivo dos compromissos tornados obrigatórios, em violação do artigo 9.° </w:t>
      </w:r>
      <w:proofErr w:type="gramStart"/>
      <w:r w:rsidRPr="006C4235">
        <w:rPr>
          <w:rFonts w:ascii="Arial" w:hAnsi="Arial" w:cs="Arial"/>
          <w:sz w:val="22"/>
          <w:szCs w:val="22"/>
        </w:rPr>
        <w:t>do</w:t>
      </w:r>
      <w:proofErr w:type="gramEnd"/>
      <w:r w:rsidRPr="006C4235">
        <w:rPr>
          <w:rFonts w:ascii="Arial" w:hAnsi="Arial" w:cs="Arial"/>
          <w:sz w:val="22"/>
          <w:szCs w:val="22"/>
        </w:rPr>
        <w:t xml:space="preserve"> Regulamento </w:t>
      </w:r>
      <w:proofErr w:type="spellStart"/>
      <w:r w:rsidRPr="006C4235">
        <w:rPr>
          <w:rFonts w:ascii="Arial" w:hAnsi="Arial" w:cs="Arial"/>
          <w:sz w:val="22"/>
          <w:szCs w:val="22"/>
        </w:rPr>
        <w:t>n.°</w:t>
      </w:r>
      <w:proofErr w:type="spellEnd"/>
      <w:r w:rsidRPr="006C4235">
        <w:rPr>
          <w:rFonts w:ascii="Arial" w:hAnsi="Arial" w:cs="Arial"/>
          <w:sz w:val="22"/>
          <w:szCs w:val="22"/>
        </w:rPr>
        <w:t xml:space="preserve"> 1/2003, do artigo 82.° CE, da liberdade contratual e do princípio da proporcionalidade.</w:t>
      </w:r>
    </w:p>
    <w:p w:rsidR="006C4235" w:rsidRPr="006C4235" w:rsidRDefault="006C4235" w:rsidP="006C4235">
      <w:pPr>
        <w:pStyle w:val="c01pointnumerotealtn"/>
        <w:spacing w:line="276" w:lineRule="auto"/>
        <w:ind w:left="0" w:firstLine="0"/>
        <w:rPr>
          <w:rFonts w:ascii="Arial" w:hAnsi="Arial" w:cs="Arial"/>
          <w:sz w:val="22"/>
          <w:szCs w:val="22"/>
        </w:rPr>
      </w:pPr>
      <w:bookmarkStart w:id="8" w:name="point8"/>
      <w:r w:rsidRPr="006C4235">
        <w:rPr>
          <w:rFonts w:ascii="Arial" w:hAnsi="Arial" w:cs="Arial"/>
          <w:sz w:val="22"/>
          <w:szCs w:val="22"/>
        </w:rPr>
        <w:t>8</w:t>
      </w:r>
      <w:bookmarkEnd w:id="8"/>
      <w:r w:rsidRPr="006C4235">
        <w:rPr>
          <w:rFonts w:ascii="Arial" w:hAnsi="Arial" w:cs="Arial"/>
          <w:sz w:val="22"/>
          <w:szCs w:val="22"/>
        </w:rPr>
        <w:t xml:space="preserve"> No acórdão recorrido, o Tribunal de Primeira Instância anulou a decisão controvertida. O raciocínio do Tribunal de Primeira Instância pode ser resumido da seguinte forma. </w:t>
      </w:r>
    </w:p>
    <w:p w:rsidR="006C4235" w:rsidRPr="006C4235" w:rsidRDefault="006C4235" w:rsidP="006C4235">
      <w:pPr>
        <w:pStyle w:val="c01pointnumerotealtn"/>
        <w:spacing w:line="276" w:lineRule="auto"/>
        <w:ind w:left="0" w:firstLine="0"/>
        <w:rPr>
          <w:rFonts w:ascii="Arial" w:hAnsi="Arial" w:cs="Arial"/>
          <w:sz w:val="22"/>
          <w:szCs w:val="22"/>
        </w:rPr>
      </w:pPr>
      <w:bookmarkStart w:id="9" w:name="point9"/>
      <w:r w:rsidRPr="006C4235">
        <w:rPr>
          <w:rFonts w:ascii="Arial" w:hAnsi="Arial" w:cs="Arial"/>
          <w:sz w:val="22"/>
          <w:szCs w:val="22"/>
        </w:rPr>
        <w:t>9</w:t>
      </w:r>
      <w:bookmarkEnd w:id="9"/>
      <w:r w:rsidRPr="006C4235">
        <w:rPr>
          <w:rFonts w:ascii="Arial" w:hAnsi="Arial" w:cs="Arial"/>
          <w:sz w:val="22"/>
          <w:szCs w:val="22"/>
        </w:rPr>
        <w:t xml:space="preserve"> No </w:t>
      </w:r>
      <w:proofErr w:type="spellStart"/>
      <w:r w:rsidRPr="006C4235">
        <w:rPr>
          <w:rFonts w:ascii="Arial" w:hAnsi="Arial" w:cs="Arial"/>
          <w:sz w:val="22"/>
          <w:szCs w:val="22"/>
        </w:rPr>
        <w:t>n.°</w:t>
      </w:r>
      <w:proofErr w:type="spellEnd"/>
      <w:r w:rsidRPr="006C4235">
        <w:rPr>
          <w:rFonts w:ascii="Arial" w:hAnsi="Arial" w:cs="Arial"/>
          <w:sz w:val="22"/>
          <w:szCs w:val="22"/>
        </w:rPr>
        <w:t xml:space="preserve"> 126 </w:t>
      </w:r>
      <w:proofErr w:type="gramStart"/>
      <w:r w:rsidRPr="006C4235">
        <w:rPr>
          <w:rFonts w:ascii="Arial" w:hAnsi="Arial" w:cs="Arial"/>
          <w:sz w:val="22"/>
          <w:szCs w:val="22"/>
        </w:rPr>
        <w:t>do</w:t>
      </w:r>
      <w:proofErr w:type="gramEnd"/>
      <w:r w:rsidRPr="006C4235">
        <w:rPr>
          <w:rFonts w:ascii="Arial" w:hAnsi="Arial" w:cs="Arial"/>
          <w:sz w:val="22"/>
          <w:szCs w:val="22"/>
        </w:rPr>
        <w:t xml:space="preserve"> acórdão recorrido, o Tribunal de Primeira Instância observou que «a [decisão controvertida] enferma[</w:t>
      </w:r>
      <w:proofErr w:type="spellStart"/>
      <w:r w:rsidRPr="006C4235">
        <w:rPr>
          <w:rFonts w:ascii="Arial" w:hAnsi="Arial" w:cs="Arial"/>
          <w:sz w:val="22"/>
          <w:szCs w:val="22"/>
        </w:rPr>
        <w:t>va</w:t>
      </w:r>
      <w:proofErr w:type="spellEnd"/>
      <w:r w:rsidRPr="006C4235">
        <w:rPr>
          <w:rFonts w:ascii="Arial" w:hAnsi="Arial" w:cs="Arial"/>
          <w:sz w:val="22"/>
          <w:szCs w:val="22"/>
        </w:rPr>
        <w:t xml:space="preserve">] de [um] erro de apreciação, o qual, de resto, </w:t>
      </w:r>
      <w:proofErr w:type="spellStart"/>
      <w:r w:rsidRPr="006C4235">
        <w:rPr>
          <w:rFonts w:ascii="Arial" w:hAnsi="Arial" w:cs="Arial"/>
          <w:sz w:val="22"/>
          <w:szCs w:val="22"/>
        </w:rPr>
        <w:t>assum</w:t>
      </w:r>
      <w:proofErr w:type="spellEnd"/>
      <w:r w:rsidRPr="006C4235">
        <w:rPr>
          <w:rFonts w:ascii="Arial" w:hAnsi="Arial" w:cs="Arial"/>
          <w:sz w:val="22"/>
          <w:szCs w:val="22"/>
        </w:rPr>
        <w:t xml:space="preserve">[ia] carácter manifesto. Com efeito, </w:t>
      </w:r>
      <w:proofErr w:type="spellStart"/>
      <w:proofErr w:type="gramStart"/>
      <w:r w:rsidRPr="006C4235">
        <w:rPr>
          <w:rFonts w:ascii="Arial" w:hAnsi="Arial" w:cs="Arial"/>
          <w:sz w:val="22"/>
          <w:szCs w:val="22"/>
        </w:rPr>
        <w:t>decorr</w:t>
      </w:r>
      <w:proofErr w:type="spellEnd"/>
      <w:r w:rsidRPr="006C4235">
        <w:rPr>
          <w:rFonts w:ascii="Arial" w:hAnsi="Arial" w:cs="Arial"/>
          <w:sz w:val="22"/>
          <w:szCs w:val="22"/>
        </w:rPr>
        <w:t>[ia</w:t>
      </w:r>
      <w:proofErr w:type="gramEnd"/>
      <w:r w:rsidRPr="006C4235">
        <w:rPr>
          <w:rFonts w:ascii="Arial" w:hAnsi="Arial" w:cs="Arial"/>
          <w:sz w:val="22"/>
          <w:szCs w:val="22"/>
        </w:rPr>
        <w:t xml:space="preserve">] manifestamente das circunstâncias do presente caso que eram possíveis outras soluções menos gravosas do que a proibição permanente das </w:t>
      </w:r>
      <w:proofErr w:type="spellStart"/>
      <w:r w:rsidRPr="006C4235">
        <w:rPr>
          <w:rFonts w:ascii="Arial" w:hAnsi="Arial" w:cs="Arial"/>
          <w:sz w:val="22"/>
          <w:szCs w:val="22"/>
        </w:rPr>
        <w:t>transacções</w:t>
      </w:r>
      <w:proofErr w:type="spellEnd"/>
      <w:r w:rsidRPr="006C4235">
        <w:rPr>
          <w:rFonts w:ascii="Arial" w:hAnsi="Arial" w:cs="Arial"/>
          <w:sz w:val="22"/>
          <w:szCs w:val="22"/>
        </w:rPr>
        <w:t xml:space="preserve"> entre a De </w:t>
      </w:r>
      <w:proofErr w:type="spellStart"/>
      <w:r w:rsidRPr="006C4235">
        <w:rPr>
          <w:rFonts w:ascii="Arial" w:hAnsi="Arial" w:cs="Arial"/>
          <w:sz w:val="22"/>
          <w:szCs w:val="22"/>
        </w:rPr>
        <w:t>Beers</w:t>
      </w:r>
      <w:proofErr w:type="spellEnd"/>
      <w:r w:rsidRPr="006C4235">
        <w:rPr>
          <w:rFonts w:ascii="Arial" w:hAnsi="Arial" w:cs="Arial"/>
          <w:sz w:val="22"/>
          <w:szCs w:val="22"/>
        </w:rPr>
        <w:t xml:space="preserve"> e 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para </w:t>
      </w:r>
      <w:r w:rsidRPr="006C4235">
        <w:rPr>
          <w:rFonts w:ascii="Arial" w:hAnsi="Arial" w:cs="Arial"/>
          <w:sz w:val="22"/>
          <w:szCs w:val="22"/>
        </w:rPr>
        <w:lastRenderedPageBreak/>
        <w:t xml:space="preserve">atingir o </w:t>
      </w:r>
      <w:proofErr w:type="spellStart"/>
      <w:r w:rsidRPr="006C4235">
        <w:rPr>
          <w:rFonts w:ascii="Arial" w:hAnsi="Arial" w:cs="Arial"/>
          <w:sz w:val="22"/>
          <w:szCs w:val="22"/>
        </w:rPr>
        <w:t>objectivo</w:t>
      </w:r>
      <w:proofErr w:type="spellEnd"/>
      <w:r w:rsidRPr="006C4235">
        <w:rPr>
          <w:rFonts w:ascii="Arial" w:hAnsi="Arial" w:cs="Arial"/>
          <w:sz w:val="22"/>
          <w:szCs w:val="22"/>
        </w:rPr>
        <w:t xml:space="preserve"> prosseguido pela decisão [controvertida], que a sua determinação não suscitava especiais dificuldades técnicas e que a Comissão não se podia considerar dispensada de proceder ao seu exame».</w:t>
      </w:r>
    </w:p>
    <w:p w:rsidR="006C4235" w:rsidRPr="006C4235" w:rsidRDefault="006C4235" w:rsidP="006C4235">
      <w:pPr>
        <w:pStyle w:val="c01pointnumerotealtn"/>
        <w:spacing w:line="276" w:lineRule="auto"/>
        <w:ind w:left="0" w:firstLine="0"/>
        <w:rPr>
          <w:rFonts w:ascii="Arial" w:hAnsi="Arial" w:cs="Arial"/>
          <w:sz w:val="22"/>
          <w:szCs w:val="22"/>
        </w:rPr>
      </w:pPr>
      <w:bookmarkStart w:id="10" w:name="point10"/>
      <w:r w:rsidRPr="006C4235">
        <w:rPr>
          <w:rFonts w:ascii="Arial" w:hAnsi="Arial" w:cs="Arial"/>
          <w:sz w:val="22"/>
          <w:szCs w:val="22"/>
        </w:rPr>
        <w:t>10</w:t>
      </w:r>
      <w:bookmarkEnd w:id="10"/>
      <w:r w:rsidRPr="006C4235">
        <w:rPr>
          <w:rFonts w:ascii="Arial" w:hAnsi="Arial" w:cs="Arial"/>
          <w:sz w:val="22"/>
          <w:szCs w:val="22"/>
        </w:rPr>
        <w:t xml:space="preserve"> No </w:t>
      </w:r>
      <w:proofErr w:type="spellStart"/>
      <w:r w:rsidRPr="006C4235">
        <w:rPr>
          <w:rFonts w:ascii="Arial" w:hAnsi="Arial" w:cs="Arial"/>
          <w:sz w:val="22"/>
          <w:szCs w:val="22"/>
        </w:rPr>
        <w:t>n.°</w:t>
      </w:r>
      <w:proofErr w:type="spellEnd"/>
      <w:r w:rsidRPr="006C4235">
        <w:rPr>
          <w:rFonts w:ascii="Arial" w:hAnsi="Arial" w:cs="Arial"/>
          <w:sz w:val="22"/>
          <w:szCs w:val="22"/>
        </w:rPr>
        <w:t xml:space="preserve"> 128 </w:t>
      </w:r>
      <w:proofErr w:type="gramStart"/>
      <w:r w:rsidRPr="006C4235">
        <w:rPr>
          <w:rFonts w:ascii="Arial" w:hAnsi="Arial" w:cs="Arial"/>
          <w:sz w:val="22"/>
          <w:szCs w:val="22"/>
        </w:rPr>
        <w:t>do</w:t>
      </w:r>
      <w:proofErr w:type="gramEnd"/>
      <w:r w:rsidRPr="006C4235">
        <w:rPr>
          <w:rFonts w:ascii="Arial" w:hAnsi="Arial" w:cs="Arial"/>
          <w:sz w:val="22"/>
          <w:szCs w:val="22"/>
        </w:rPr>
        <w:t xml:space="preserve"> referido acórdão, o Tribunal de Primeira Instância salientou que a solução, </w:t>
      </w:r>
      <w:r w:rsidRPr="006C4235">
        <w:rPr>
          <w:rFonts w:ascii="Arial" w:hAnsi="Arial" w:cs="Arial"/>
          <w:i/>
          <w:iCs/>
          <w:sz w:val="22"/>
          <w:szCs w:val="22"/>
        </w:rPr>
        <w:t xml:space="preserve">prima </w:t>
      </w:r>
      <w:proofErr w:type="spellStart"/>
      <w:r w:rsidRPr="006C4235">
        <w:rPr>
          <w:rFonts w:ascii="Arial" w:hAnsi="Arial" w:cs="Arial"/>
          <w:i/>
          <w:iCs/>
          <w:sz w:val="22"/>
          <w:szCs w:val="22"/>
        </w:rPr>
        <w:t>facie</w:t>
      </w:r>
      <w:proofErr w:type="spellEnd"/>
      <w:r w:rsidRPr="006C4235">
        <w:rPr>
          <w:rFonts w:ascii="Arial" w:hAnsi="Arial" w:cs="Arial"/>
          <w:sz w:val="22"/>
          <w:szCs w:val="22"/>
        </w:rPr>
        <w:t xml:space="preserve">, mais adequada teria sido, pois, a de proibir às partes a celebração de qualquer acordo que permitisse à De </w:t>
      </w:r>
      <w:proofErr w:type="spellStart"/>
      <w:r w:rsidRPr="006C4235">
        <w:rPr>
          <w:rFonts w:ascii="Arial" w:hAnsi="Arial" w:cs="Arial"/>
          <w:sz w:val="22"/>
          <w:szCs w:val="22"/>
        </w:rPr>
        <w:t>Beers</w:t>
      </w:r>
      <w:proofErr w:type="spellEnd"/>
      <w:r w:rsidRPr="006C4235">
        <w:rPr>
          <w:rFonts w:ascii="Arial" w:hAnsi="Arial" w:cs="Arial"/>
          <w:sz w:val="22"/>
          <w:szCs w:val="22"/>
        </w:rPr>
        <w:t xml:space="preserve"> reservar para si a totalidade, ou mesmo uma parte substancial, da produção da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exportada para fora da Comunidade de Estados Independentes, sem que fosse necessário proibir toda e qualquer aquisição pela De </w:t>
      </w:r>
      <w:proofErr w:type="spellStart"/>
      <w:r w:rsidRPr="006C4235">
        <w:rPr>
          <w:rFonts w:ascii="Arial" w:hAnsi="Arial" w:cs="Arial"/>
          <w:sz w:val="22"/>
          <w:szCs w:val="22"/>
        </w:rPr>
        <w:t>Beers</w:t>
      </w:r>
      <w:proofErr w:type="spellEnd"/>
      <w:r w:rsidRPr="006C4235">
        <w:rPr>
          <w:rFonts w:ascii="Arial" w:hAnsi="Arial" w:cs="Arial"/>
          <w:sz w:val="22"/>
          <w:szCs w:val="22"/>
        </w:rPr>
        <w:t xml:space="preserve"> de diamantes produzidos pela </w:t>
      </w:r>
      <w:proofErr w:type="spellStart"/>
      <w:r w:rsidRPr="006C4235">
        <w:rPr>
          <w:rFonts w:ascii="Arial" w:hAnsi="Arial" w:cs="Arial"/>
          <w:sz w:val="22"/>
          <w:szCs w:val="22"/>
        </w:rPr>
        <w:t>Alrosa</w:t>
      </w:r>
      <w:proofErr w:type="spellEnd"/>
      <w:r w:rsidRPr="006C4235">
        <w:rPr>
          <w:rFonts w:ascii="Arial" w:hAnsi="Arial" w:cs="Arial"/>
          <w:sz w:val="22"/>
          <w:szCs w:val="22"/>
        </w:rPr>
        <w:t>.</w:t>
      </w:r>
    </w:p>
    <w:p w:rsidR="006C4235" w:rsidRPr="006C4235" w:rsidRDefault="006C4235" w:rsidP="006C4235">
      <w:pPr>
        <w:pStyle w:val="c01pointnumerotealtn"/>
        <w:spacing w:line="276" w:lineRule="auto"/>
        <w:ind w:left="0" w:firstLine="0"/>
        <w:rPr>
          <w:rFonts w:ascii="Arial" w:hAnsi="Arial" w:cs="Arial"/>
          <w:sz w:val="22"/>
          <w:szCs w:val="22"/>
        </w:rPr>
      </w:pPr>
      <w:bookmarkStart w:id="11" w:name="point11"/>
      <w:r w:rsidRPr="006C4235">
        <w:rPr>
          <w:rFonts w:ascii="Arial" w:hAnsi="Arial" w:cs="Arial"/>
          <w:sz w:val="22"/>
          <w:szCs w:val="22"/>
        </w:rPr>
        <w:t>11</w:t>
      </w:r>
      <w:bookmarkEnd w:id="11"/>
      <w:r w:rsidRPr="006C4235">
        <w:rPr>
          <w:rFonts w:ascii="Arial" w:hAnsi="Arial" w:cs="Arial"/>
          <w:sz w:val="22"/>
          <w:szCs w:val="22"/>
        </w:rPr>
        <w:t xml:space="preserve"> No </w:t>
      </w:r>
      <w:proofErr w:type="spellStart"/>
      <w:r w:rsidRPr="006C4235">
        <w:rPr>
          <w:rFonts w:ascii="Arial" w:hAnsi="Arial" w:cs="Arial"/>
          <w:sz w:val="22"/>
          <w:szCs w:val="22"/>
        </w:rPr>
        <w:t>n.°</w:t>
      </w:r>
      <w:proofErr w:type="spellEnd"/>
      <w:r w:rsidRPr="006C4235">
        <w:rPr>
          <w:rFonts w:ascii="Arial" w:hAnsi="Arial" w:cs="Arial"/>
          <w:sz w:val="22"/>
          <w:szCs w:val="22"/>
        </w:rPr>
        <w:t xml:space="preserve"> 129 </w:t>
      </w:r>
      <w:proofErr w:type="gramStart"/>
      <w:r w:rsidRPr="006C4235">
        <w:rPr>
          <w:rFonts w:ascii="Arial" w:hAnsi="Arial" w:cs="Arial"/>
          <w:sz w:val="22"/>
          <w:szCs w:val="22"/>
        </w:rPr>
        <w:t>do</w:t>
      </w:r>
      <w:proofErr w:type="gramEnd"/>
      <w:r w:rsidRPr="006C4235">
        <w:rPr>
          <w:rFonts w:ascii="Arial" w:hAnsi="Arial" w:cs="Arial"/>
          <w:sz w:val="22"/>
          <w:szCs w:val="22"/>
        </w:rPr>
        <w:t xml:space="preserve"> acórdão recorrido, o Tribunal de Primeira Instância decidiu que a Comissão não explicou por que razão os compromissos conjuntos não respondiam às preocupações expressas no quadro da sua apreciação preliminar. No </w:t>
      </w:r>
      <w:proofErr w:type="spellStart"/>
      <w:r w:rsidRPr="006C4235">
        <w:rPr>
          <w:rFonts w:ascii="Arial" w:hAnsi="Arial" w:cs="Arial"/>
          <w:sz w:val="22"/>
          <w:szCs w:val="22"/>
        </w:rPr>
        <w:t>n.°</w:t>
      </w:r>
      <w:proofErr w:type="spellEnd"/>
      <w:r w:rsidRPr="006C4235">
        <w:rPr>
          <w:rFonts w:ascii="Arial" w:hAnsi="Arial" w:cs="Arial"/>
          <w:sz w:val="22"/>
          <w:szCs w:val="22"/>
        </w:rPr>
        <w:t xml:space="preserve"> 132 </w:t>
      </w:r>
      <w:proofErr w:type="gramStart"/>
      <w:r w:rsidRPr="006C4235">
        <w:rPr>
          <w:rFonts w:ascii="Arial" w:hAnsi="Arial" w:cs="Arial"/>
          <w:sz w:val="22"/>
          <w:szCs w:val="22"/>
        </w:rPr>
        <w:t>deste</w:t>
      </w:r>
      <w:proofErr w:type="gramEnd"/>
      <w:r w:rsidRPr="006C4235">
        <w:rPr>
          <w:rFonts w:ascii="Arial" w:hAnsi="Arial" w:cs="Arial"/>
          <w:sz w:val="22"/>
          <w:szCs w:val="22"/>
        </w:rPr>
        <w:t xml:space="preserve"> acórdão, o Tribunal de Primeira Instância concluiu que os referidos compromissos conjuntos, que, na verdade, a Comissão não tinha a obrigação de tomar em conta, constituíam, contudo, uma medida menos gravosa do que a que decidira tornar obrigatória.</w:t>
      </w:r>
    </w:p>
    <w:p w:rsidR="006C4235" w:rsidRPr="006C4235" w:rsidRDefault="006C4235" w:rsidP="006C4235">
      <w:pPr>
        <w:pStyle w:val="c01pointnumerotealtn"/>
        <w:spacing w:line="276" w:lineRule="auto"/>
        <w:ind w:left="0" w:firstLine="0"/>
        <w:rPr>
          <w:rFonts w:ascii="Arial" w:hAnsi="Arial" w:cs="Arial"/>
          <w:sz w:val="22"/>
          <w:szCs w:val="22"/>
        </w:rPr>
      </w:pPr>
      <w:bookmarkStart w:id="12" w:name="point12"/>
      <w:r w:rsidRPr="006C4235">
        <w:rPr>
          <w:rFonts w:ascii="Arial" w:hAnsi="Arial" w:cs="Arial"/>
          <w:sz w:val="22"/>
          <w:szCs w:val="22"/>
        </w:rPr>
        <w:t>12</w:t>
      </w:r>
      <w:bookmarkEnd w:id="12"/>
      <w:r w:rsidRPr="006C4235">
        <w:rPr>
          <w:rFonts w:ascii="Arial" w:hAnsi="Arial" w:cs="Arial"/>
          <w:sz w:val="22"/>
          <w:szCs w:val="22"/>
        </w:rPr>
        <w:t xml:space="preserve"> O Tribunal de Primeira Instância decidiu, no </w:t>
      </w:r>
      <w:proofErr w:type="spellStart"/>
      <w:r w:rsidRPr="006C4235">
        <w:rPr>
          <w:rFonts w:ascii="Arial" w:hAnsi="Arial" w:cs="Arial"/>
          <w:sz w:val="22"/>
          <w:szCs w:val="22"/>
        </w:rPr>
        <w:t>n.°</w:t>
      </w:r>
      <w:proofErr w:type="spellEnd"/>
      <w:r w:rsidRPr="006C4235">
        <w:rPr>
          <w:rFonts w:ascii="Arial" w:hAnsi="Arial" w:cs="Arial"/>
          <w:sz w:val="22"/>
          <w:szCs w:val="22"/>
        </w:rPr>
        <w:t xml:space="preserve"> 156 </w:t>
      </w:r>
      <w:proofErr w:type="gramStart"/>
      <w:r w:rsidRPr="006C4235">
        <w:rPr>
          <w:rFonts w:ascii="Arial" w:hAnsi="Arial" w:cs="Arial"/>
          <w:sz w:val="22"/>
          <w:szCs w:val="22"/>
        </w:rPr>
        <w:t>do</w:t>
      </w:r>
      <w:proofErr w:type="gramEnd"/>
      <w:r w:rsidRPr="006C4235">
        <w:rPr>
          <w:rFonts w:ascii="Arial" w:hAnsi="Arial" w:cs="Arial"/>
          <w:sz w:val="22"/>
          <w:szCs w:val="22"/>
        </w:rPr>
        <w:t xml:space="preserve"> acórdão recorrido, que foi </w:t>
      </w:r>
      <w:proofErr w:type="spellStart"/>
      <w:r w:rsidRPr="006C4235">
        <w:rPr>
          <w:rFonts w:ascii="Arial" w:hAnsi="Arial" w:cs="Arial"/>
          <w:sz w:val="22"/>
          <w:szCs w:val="22"/>
        </w:rPr>
        <w:t>correctamente</w:t>
      </w:r>
      <w:proofErr w:type="spellEnd"/>
      <w:r w:rsidRPr="006C4235">
        <w:rPr>
          <w:rFonts w:ascii="Arial" w:hAnsi="Arial" w:cs="Arial"/>
          <w:sz w:val="22"/>
          <w:szCs w:val="22"/>
        </w:rPr>
        <w:t xml:space="preserve"> que 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sustentou, por um lado, que a proibição de qualquer </w:t>
      </w:r>
      <w:proofErr w:type="spellStart"/>
      <w:r w:rsidRPr="006C4235">
        <w:rPr>
          <w:rFonts w:ascii="Arial" w:hAnsi="Arial" w:cs="Arial"/>
          <w:sz w:val="22"/>
          <w:szCs w:val="22"/>
        </w:rPr>
        <w:t>transacção</w:t>
      </w:r>
      <w:proofErr w:type="spellEnd"/>
      <w:r w:rsidRPr="006C4235">
        <w:rPr>
          <w:rFonts w:ascii="Arial" w:hAnsi="Arial" w:cs="Arial"/>
          <w:sz w:val="22"/>
          <w:szCs w:val="22"/>
        </w:rPr>
        <w:t xml:space="preserve"> comercial entre a De </w:t>
      </w:r>
      <w:proofErr w:type="spellStart"/>
      <w:r w:rsidRPr="006C4235">
        <w:rPr>
          <w:rFonts w:ascii="Arial" w:hAnsi="Arial" w:cs="Arial"/>
          <w:sz w:val="22"/>
          <w:szCs w:val="22"/>
        </w:rPr>
        <w:t>Beers</w:t>
      </w:r>
      <w:proofErr w:type="spellEnd"/>
      <w:r w:rsidRPr="006C4235">
        <w:rPr>
          <w:rFonts w:ascii="Arial" w:hAnsi="Arial" w:cs="Arial"/>
          <w:sz w:val="22"/>
          <w:szCs w:val="22"/>
        </w:rPr>
        <w:t xml:space="preserve"> e ela própria, por um período indeterminado, excedia manifestamente o que era necessário para atingir a finalidade prosseguida e, por outro, que existiam outras soluções proporcionadas a este </w:t>
      </w:r>
      <w:proofErr w:type="spellStart"/>
      <w:r w:rsidRPr="006C4235">
        <w:rPr>
          <w:rFonts w:ascii="Arial" w:hAnsi="Arial" w:cs="Arial"/>
          <w:sz w:val="22"/>
          <w:szCs w:val="22"/>
        </w:rPr>
        <w:t>objectivo</w:t>
      </w:r>
      <w:proofErr w:type="spellEnd"/>
      <w:r w:rsidRPr="006C4235">
        <w:rPr>
          <w:rFonts w:ascii="Arial" w:hAnsi="Arial" w:cs="Arial"/>
          <w:sz w:val="22"/>
          <w:szCs w:val="22"/>
        </w:rPr>
        <w:t xml:space="preserve">. Acrescentou que o recurso ao processo que permite tornar obrigatórios os compromissos propostos por uma empresa em causa não dispensava a Comissão da aplicação do princípio da proporcionalidade, que pressupõe uma verificação </w:t>
      </w:r>
      <w:r w:rsidRPr="006C4235">
        <w:rPr>
          <w:rFonts w:ascii="Arial" w:hAnsi="Arial" w:cs="Arial"/>
          <w:i/>
          <w:iCs/>
          <w:sz w:val="22"/>
          <w:szCs w:val="22"/>
        </w:rPr>
        <w:t>in concreto</w:t>
      </w:r>
      <w:r w:rsidRPr="006C4235">
        <w:rPr>
          <w:rFonts w:ascii="Arial" w:hAnsi="Arial" w:cs="Arial"/>
          <w:sz w:val="22"/>
          <w:szCs w:val="22"/>
        </w:rPr>
        <w:t xml:space="preserve"> da viabilidade destas soluções intermédias. Por conseguinte, o Tribunal de Primeira Instância considerou, no </w:t>
      </w:r>
      <w:proofErr w:type="spellStart"/>
      <w:r w:rsidRPr="006C4235">
        <w:rPr>
          <w:rFonts w:ascii="Arial" w:hAnsi="Arial" w:cs="Arial"/>
          <w:sz w:val="22"/>
          <w:szCs w:val="22"/>
        </w:rPr>
        <w:t>n.°</w:t>
      </w:r>
      <w:proofErr w:type="spellEnd"/>
      <w:r w:rsidRPr="006C4235">
        <w:rPr>
          <w:rFonts w:ascii="Arial" w:hAnsi="Arial" w:cs="Arial"/>
          <w:sz w:val="22"/>
          <w:szCs w:val="22"/>
        </w:rPr>
        <w:t xml:space="preserve"> 157 </w:t>
      </w:r>
      <w:proofErr w:type="gramStart"/>
      <w:r w:rsidRPr="006C4235">
        <w:rPr>
          <w:rFonts w:ascii="Arial" w:hAnsi="Arial" w:cs="Arial"/>
          <w:sz w:val="22"/>
          <w:szCs w:val="22"/>
        </w:rPr>
        <w:t>do</w:t>
      </w:r>
      <w:proofErr w:type="gramEnd"/>
      <w:r w:rsidRPr="006C4235">
        <w:rPr>
          <w:rFonts w:ascii="Arial" w:hAnsi="Arial" w:cs="Arial"/>
          <w:sz w:val="22"/>
          <w:szCs w:val="22"/>
        </w:rPr>
        <w:t xml:space="preserve"> referido acórdão, que o fundamento da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relativo à violação do artigo 9.°, </w:t>
      </w:r>
      <w:proofErr w:type="spellStart"/>
      <w:proofErr w:type="gramStart"/>
      <w:r w:rsidRPr="006C4235">
        <w:rPr>
          <w:rFonts w:ascii="Arial" w:hAnsi="Arial" w:cs="Arial"/>
          <w:sz w:val="22"/>
          <w:szCs w:val="22"/>
        </w:rPr>
        <w:t>n</w:t>
      </w:r>
      <w:proofErr w:type="gramEnd"/>
      <w:r w:rsidRPr="006C4235">
        <w:rPr>
          <w:rFonts w:ascii="Arial" w:hAnsi="Arial" w:cs="Arial"/>
          <w:sz w:val="22"/>
          <w:szCs w:val="22"/>
        </w:rPr>
        <w:t>.°</w:t>
      </w:r>
      <w:proofErr w:type="spellEnd"/>
      <w:r w:rsidRPr="006C4235">
        <w:rPr>
          <w:rFonts w:ascii="Arial" w:hAnsi="Arial" w:cs="Arial"/>
          <w:sz w:val="22"/>
          <w:szCs w:val="22"/>
        </w:rPr>
        <w:t xml:space="preserve"> 1, do Regulamento </w:t>
      </w:r>
      <w:proofErr w:type="spellStart"/>
      <w:r w:rsidRPr="006C4235">
        <w:rPr>
          <w:rFonts w:ascii="Arial" w:hAnsi="Arial" w:cs="Arial"/>
          <w:sz w:val="22"/>
          <w:szCs w:val="22"/>
        </w:rPr>
        <w:t>n.°</w:t>
      </w:r>
      <w:proofErr w:type="spellEnd"/>
      <w:r w:rsidRPr="006C4235">
        <w:rPr>
          <w:rFonts w:ascii="Arial" w:hAnsi="Arial" w:cs="Arial"/>
          <w:sz w:val="22"/>
          <w:szCs w:val="22"/>
        </w:rPr>
        <w:t xml:space="preserve"> 1/2003 </w:t>
      </w:r>
      <w:proofErr w:type="gramStart"/>
      <w:r w:rsidRPr="006C4235">
        <w:rPr>
          <w:rFonts w:ascii="Arial" w:hAnsi="Arial" w:cs="Arial"/>
          <w:sz w:val="22"/>
          <w:szCs w:val="22"/>
        </w:rPr>
        <w:t>e</w:t>
      </w:r>
      <w:proofErr w:type="gramEnd"/>
      <w:r w:rsidRPr="006C4235">
        <w:rPr>
          <w:rFonts w:ascii="Arial" w:hAnsi="Arial" w:cs="Arial"/>
          <w:sz w:val="22"/>
          <w:szCs w:val="22"/>
        </w:rPr>
        <w:t xml:space="preserve"> do princípio da proporcionalidade era procedente e que a decisão controvertida devia ser anulada por esta única razão.</w:t>
      </w:r>
    </w:p>
    <w:p w:rsidR="006C4235" w:rsidRPr="006C4235" w:rsidRDefault="006C4235" w:rsidP="006C4235">
      <w:pPr>
        <w:pStyle w:val="c01pointnumerotealtn"/>
        <w:spacing w:line="276" w:lineRule="auto"/>
        <w:ind w:left="0" w:firstLine="0"/>
        <w:rPr>
          <w:rFonts w:ascii="Arial" w:hAnsi="Arial" w:cs="Arial"/>
          <w:sz w:val="22"/>
          <w:szCs w:val="22"/>
        </w:rPr>
      </w:pPr>
      <w:bookmarkStart w:id="13" w:name="point13"/>
      <w:r w:rsidRPr="006C4235">
        <w:rPr>
          <w:rFonts w:ascii="Arial" w:hAnsi="Arial" w:cs="Arial"/>
          <w:sz w:val="22"/>
          <w:szCs w:val="22"/>
        </w:rPr>
        <w:t>13</w:t>
      </w:r>
      <w:bookmarkEnd w:id="13"/>
      <w:r w:rsidRPr="006C4235">
        <w:rPr>
          <w:rFonts w:ascii="Arial" w:hAnsi="Arial" w:cs="Arial"/>
          <w:sz w:val="22"/>
          <w:szCs w:val="22"/>
        </w:rPr>
        <w:t xml:space="preserve"> Todavia, por questões de exaustividade, o Tribunal de Primeira Instância examinou o fundamento da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relativo à violação do direito de ser ouvido.</w:t>
      </w:r>
    </w:p>
    <w:p w:rsidR="006C4235" w:rsidRPr="006C4235" w:rsidRDefault="006C4235" w:rsidP="006C4235">
      <w:pPr>
        <w:pStyle w:val="c01pointnumerotealtn"/>
        <w:spacing w:line="276" w:lineRule="auto"/>
        <w:ind w:left="0" w:firstLine="0"/>
        <w:rPr>
          <w:rFonts w:ascii="Arial" w:hAnsi="Arial" w:cs="Arial"/>
          <w:sz w:val="22"/>
          <w:szCs w:val="22"/>
        </w:rPr>
      </w:pPr>
      <w:bookmarkStart w:id="14" w:name="point14"/>
      <w:r w:rsidRPr="006C4235">
        <w:rPr>
          <w:rFonts w:ascii="Arial" w:hAnsi="Arial" w:cs="Arial"/>
          <w:sz w:val="22"/>
          <w:szCs w:val="22"/>
        </w:rPr>
        <w:t>14</w:t>
      </w:r>
      <w:bookmarkEnd w:id="14"/>
      <w:r w:rsidRPr="006C4235">
        <w:rPr>
          <w:rFonts w:ascii="Arial" w:hAnsi="Arial" w:cs="Arial"/>
          <w:sz w:val="22"/>
          <w:szCs w:val="22"/>
        </w:rPr>
        <w:t xml:space="preserve"> Nos </w:t>
      </w:r>
      <w:proofErr w:type="spellStart"/>
      <w:r w:rsidRPr="006C4235">
        <w:rPr>
          <w:rFonts w:ascii="Arial" w:hAnsi="Arial" w:cs="Arial"/>
          <w:sz w:val="22"/>
          <w:szCs w:val="22"/>
        </w:rPr>
        <w:t>n.</w:t>
      </w:r>
      <w:r w:rsidRPr="006C4235">
        <w:rPr>
          <w:rFonts w:ascii="Arial" w:hAnsi="Arial" w:cs="Arial"/>
          <w:sz w:val="22"/>
          <w:szCs w:val="22"/>
          <w:vertAlign w:val="superscript"/>
        </w:rPr>
        <w:t>os</w:t>
      </w:r>
      <w:proofErr w:type="spellEnd"/>
      <w:r w:rsidRPr="006C4235">
        <w:rPr>
          <w:rFonts w:ascii="Arial" w:hAnsi="Arial" w:cs="Arial"/>
          <w:sz w:val="22"/>
          <w:szCs w:val="22"/>
        </w:rPr>
        <w:t xml:space="preserve"> 176, 177, 186 e 187 do acórdão recorrido, o Tribunal de Primeira Instância decidiu que, tendo 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estado implicada nos dois procedimentos abertos pela Comissão na sequência da notificação do seu acordo com a De </w:t>
      </w:r>
      <w:proofErr w:type="spellStart"/>
      <w:r w:rsidRPr="006C4235">
        <w:rPr>
          <w:rFonts w:ascii="Arial" w:hAnsi="Arial" w:cs="Arial"/>
          <w:sz w:val="22"/>
          <w:szCs w:val="22"/>
        </w:rPr>
        <w:t>Beers</w:t>
      </w:r>
      <w:proofErr w:type="spellEnd"/>
      <w:r w:rsidRPr="006C4235">
        <w:rPr>
          <w:rFonts w:ascii="Arial" w:hAnsi="Arial" w:cs="Arial"/>
          <w:sz w:val="22"/>
          <w:szCs w:val="22"/>
        </w:rPr>
        <w:t xml:space="preserve"> e que os procedimentos conduzidos pela Comissão, </w:t>
      </w:r>
      <w:proofErr w:type="spellStart"/>
      <w:r w:rsidRPr="006C4235">
        <w:rPr>
          <w:rFonts w:ascii="Arial" w:hAnsi="Arial" w:cs="Arial"/>
          <w:sz w:val="22"/>
          <w:szCs w:val="22"/>
        </w:rPr>
        <w:t>respectivamente</w:t>
      </w:r>
      <w:proofErr w:type="spellEnd"/>
      <w:r w:rsidRPr="006C4235">
        <w:rPr>
          <w:rFonts w:ascii="Arial" w:hAnsi="Arial" w:cs="Arial"/>
          <w:sz w:val="22"/>
          <w:szCs w:val="22"/>
        </w:rPr>
        <w:t xml:space="preserve">, ao abrigo dos artigos 81.° CE e 82.° </w:t>
      </w:r>
      <w:proofErr w:type="gramStart"/>
      <w:r w:rsidRPr="006C4235">
        <w:rPr>
          <w:rFonts w:ascii="Arial" w:hAnsi="Arial" w:cs="Arial"/>
          <w:sz w:val="22"/>
          <w:szCs w:val="22"/>
        </w:rPr>
        <w:t>CE foram sempre considerados</w:t>
      </w:r>
      <w:proofErr w:type="gramEnd"/>
      <w:r w:rsidRPr="006C4235">
        <w:rPr>
          <w:rFonts w:ascii="Arial" w:hAnsi="Arial" w:cs="Arial"/>
          <w:sz w:val="22"/>
          <w:szCs w:val="22"/>
        </w:rPr>
        <w:t xml:space="preserve"> como um único procedimento, tanto pela Comissão como pela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e pela De </w:t>
      </w:r>
      <w:proofErr w:type="spellStart"/>
      <w:r w:rsidRPr="006C4235">
        <w:rPr>
          <w:rFonts w:ascii="Arial" w:hAnsi="Arial" w:cs="Arial"/>
          <w:sz w:val="22"/>
          <w:szCs w:val="22"/>
        </w:rPr>
        <w:t>Beers</w:t>
      </w:r>
      <w:proofErr w:type="spellEnd"/>
      <w:r w:rsidRPr="006C4235">
        <w:rPr>
          <w:rFonts w:ascii="Arial" w:hAnsi="Arial" w:cs="Arial"/>
          <w:sz w:val="22"/>
          <w:szCs w:val="22"/>
        </w:rPr>
        <w:t xml:space="preserve">, a conexão entre os dois procedimentos, assim como o facto de a decisão controvertida mencionar expressamente 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deveria ter conduzido a reconhecer a esta última, para o procedimento considerado no seu todo, os direitos concedidos a uma «empresa em causa» na </w:t>
      </w:r>
      <w:proofErr w:type="spellStart"/>
      <w:r w:rsidRPr="006C4235">
        <w:rPr>
          <w:rFonts w:ascii="Arial" w:hAnsi="Arial" w:cs="Arial"/>
          <w:sz w:val="22"/>
          <w:szCs w:val="22"/>
        </w:rPr>
        <w:t>acepção</w:t>
      </w:r>
      <w:proofErr w:type="spellEnd"/>
      <w:r w:rsidRPr="006C4235">
        <w:rPr>
          <w:rFonts w:ascii="Arial" w:hAnsi="Arial" w:cs="Arial"/>
          <w:sz w:val="22"/>
          <w:szCs w:val="22"/>
        </w:rPr>
        <w:t xml:space="preserve"> do Regulamento </w:t>
      </w:r>
      <w:proofErr w:type="spellStart"/>
      <w:r w:rsidRPr="006C4235">
        <w:rPr>
          <w:rFonts w:ascii="Arial" w:hAnsi="Arial" w:cs="Arial"/>
          <w:sz w:val="22"/>
          <w:szCs w:val="22"/>
        </w:rPr>
        <w:t>n.°</w:t>
      </w:r>
      <w:proofErr w:type="spellEnd"/>
      <w:r w:rsidRPr="006C4235">
        <w:rPr>
          <w:rFonts w:ascii="Arial" w:hAnsi="Arial" w:cs="Arial"/>
          <w:sz w:val="22"/>
          <w:szCs w:val="22"/>
        </w:rPr>
        <w:t xml:space="preserve"> 1/2003, apesar de, </w:t>
      </w:r>
      <w:proofErr w:type="spellStart"/>
      <w:r w:rsidRPr="006C4235">
        <w:rPr>
          <w:rFonts w:ascii="Arial" w:hAnsi="Arial" w:cs="Arial"/>
          <w:i/>
          <w:iCs/>
          <w:sz w:val="22"/>
          <w:szCs w:val="22"/>
        </w:rPr>
        <w:t>stricto</w:t>
      </w:r>
      <w:proofErr w:type="spellEnd"/>
      <w:r w:rsidRPr="006C4235">
        <w:rPr>
          <w:rFonts w:ascii="Arial" w:hAnsi="Arial" w:cs="Arial"/>
          <w:i/>
          <w:iCs/>
          <w:sz w:val="22"/>
          <w:szCs w:val="22"/>
        </w:rPr>
        <w:t xml:space="preserve"> </w:t>
      </w:r>
      <w:proofErr w:type="spellStart"/>
      <w:r w:rsidRPr="006C4235">
        <w:rPr>
          <w:rFonts w:ascii="Arial" w:hAnsi="Arial" w:cs="Arial"/>
          <w:i/>
          <w:iCs/>
          <w:sz w:val="22"/>
          <w:szCs w:val="22"/>
        </w:rPr>
        <w:t>sensu</w:t>
      </w:r>
      <w:proofErr w:type="spellEnd"/>
      <w:r w:rsidRPr="006C4235">
        <w:rPr>
          <w:rFonts w:ascii="Arial" w:hAnsi="Arial" w:cs="Arial"/>
          <w:sz w:val="22"/>
          <w:szCs w:val="22"/>
        </w:rPr>
        <w:t>, não o ser no procedimento relativo ao artigo 82.° CE.</w:t>
      </w:r>
    </w:p>
    <w:p w:rsidR="006C4235" w:rsidRPr="006C4235" w:rsidRDefault="006C4235" w:rsidP="006C4235">
      <w:pPr>
        <w:pStyle w:val="c01pointnumerotealtn"/>
        <w:spacing w:line="276" w:lineRule="auto"/>
        <w:ind w:left="0" w:firstLine="0"/>
        <w:rPr>
          <w:rFonts w:ascii="Arial" w:hAnsi="Arial" w:cs="Arial"/>
          <w:sz w:val="22"/>
          <w:szCs w:val="22"/>
        </w:rPr>
      </w:pPr>
      <w:bookmarkStart w:id="15" w:name="point15"/>
      <w:r w:rsidRPr="006C4235">
        <w:rPr>
          <w:rFonts w:ascii="Arial" w:hAnsi="Arial" w:cs="Arial"/>
          <w:sz w:val="22"/>
          <w:szCs w:val="22"/>
        </w:rPr>
        <w:lastRenderedPageBreak/>
        <w:t>15</w:t>
      </w:r>
      <w:bookmarkEnd w:id="15"/>
      <w:r w:rsidRPr="006C4235">
        <w:rPr>
          <w:rFonts w:ascii="Arial" w:hAnsi="Arial" w:cs="Arial"/>
          <w:sz w:val="22"/>
          <w:szCs w:val="22"/>
        </w:rPr>
        <w:t xml:space="preserve"> O Tribunal de Primeira Instância recordou, no </w:t>
      </w:r>
      <w:proofErr w:type="spellStart"/>
      <w:r w:rsidRPr="006C4235">
        <w:rPr>
          <w:rFonts w:ascii="Arial" w:hAnsi="Arial" w:cs="Arial"/>
          <w:sz w:val="22"/>
          <w:szCs w:val="22"/>
        </w:rPr>
        <w:t>n.°</w:t>
      </w:r>
      <w:proofErr w:type="spellEnd"/>
      <w:r w:rsidRPr="006C4235">
        <w:rPr>
          <w:rFonts w:ascii="Arial" w:hAnsi="Arial" w:cs="Arial"/>
          <w:sz w:val="22"/>
          <w:szCs w:val="22"/>
        </w:rPr>
        <w:t xml:space="preserve"> 191 </w:t>
      </w:r>
      <w:proofErr w:type="gramStart"/>
      <w:r w:rsidRPr="006C4235">
        <w:rPr>
          <w:rFonts w:ascii="Arial" w:hAnsi="Arial" w:cs="Arial"/>
          <w:sz w:val="22"/>
          <w:szCs w:val="22"/>
        </w:rPr>
        <w:t>do</w:t>
      </w:r>
      <w:proofErr w:type="gramEnd"/>
      <w:r w:rsidRPr="006C4235">
        <w:rPr>
          <w:rFonts w:ascii="Arial" w:hAnsi="Arial" w:cs="Arial"/>
          <w:sz w:val="22"/>
          <w:szCs w:val="22"/>
        </w:rPr>
        <w:t xml:space="preserve"> acórdão recorrido, que o respeito do direito de ser ouvido, em qualquer processo </w:t>
      </w:r>
      <w:proofErr w:type="spellStart"/>
      <w:r w:rsidRPr="006C4235">
        <w:rPr>
          <w:rFonts w:ascii="Arial" w:hAnsi="Arial" w:cs="Arial"/>
          <w:sz w:val="22"/>
          <w:szCs w:val="22"/>
        </w:rPr>
        <w:t>susceptível</w:t>
      </w:r>
      <w:proofErr w:type="spellEnd"/>
      <w:r w:rsidRPr="006C4235">
        <w:rPr>
          <w:rFonts w:ascii="Arial" w:hAnsi="Arial" w:cs="Arial"/>
          <w:sz w:val="22"/>
          <w:szCs w:val="22"/>
        </w:rPr>
        <w:t xml:space="preserve"> de culminar num </w:t>
      </w:r>
      <w:proofErr w:type="spellStart"/>
      <w:r w:rsidRPr="006C4235">
        <w:rPr>
          <w:rFonts w:ascii="Arial" w:hAnsi="Arial" w:cs="Arial"/>
          <w:sz w:val="22"/>
          <w:szCs w:val="22"/>
        </w:rPr>
        <w:t>acto</w:t>
      </w:r>
      <w:proofErr w:type="spellEnd"/>
      <w:r w:rsidRPr="006C4235">
        <w:rPr>
          <w:rFonts w:ascii="Arial" w:hAnsi="Arial" w:cs="Arial"/>
          <w:sz w:val="22"/>
          <w:szCs w:val="22"/>
        </w:rPr>
        <w:t xml:space="preserve"> que </w:t>
      </w:r>
      <w:proofErr w:type="spellStart"/>
      <w:r w:rsidRPr="006C4235">
        <w:rPr>
          <w:rFonts w:ascii="Arial" w:hAnsi="Arial" w:cs="Arial"/>
          <w:sz w:val="22"/>
          <w:szCs w:val="22"/>
        </w:rPr>
        <w:t>afecte</w:t>
      </w:r>
      <w:proofErr w:type="spellEnd"/>
      <w:r w:rsidRPr="006C4235">
        <w:rPr>
          <w:rFonts w:ascii="Arial" w:hAnsi="Arial" w:cs="Arial"/>
          <w:sz w:val="22"/>
          <w:szCs w:val="22"/>
        </w:rPr>
        <w:t xml:space="preserve"> os interesses de determinada pessoa, constitui um princípio fundamental de direito comunitário que deve ser respeitado, mesmo na falta de regulamentação específica (acórdão do Tribunal de Justiça de 24 de Outubro de 1996, Comissão/</w:t>
      </w:r>
      <w:proofErr w:type="spellStart"/>
      <w:r w:rsidRPr="006C4235">
        <w:rPr>
          <w:rFonts w:ascii="Arial" w:hAnsi="Arial" w:cs="Arial"/>
          <w:sz w:val="22"/>
          <w:szCs w:val="22"/>
        </w:rPr>
        <w:t>Lisrestal</w:t>
      </w:r>
      <w:proofErr w:type="spellEnd"/>
      <w:r w:rsidRPr="006C4235">
        <w:rPr>
          <w:rFonts w:ascii="Arial" w:hAnsi="Arial" w:cs="Arial"/>
          <w:sz w:val="22"/>
          <w:szCs w:val="22"/>
        </w:rPr>
        <w:t xml:space="preserve"> e o., C</w:t>
      </w:r>
      <w:r w:rsidRPr="006C4235">
        <w:rPr>
          <w:rFonts w:ascii="Arial" w:hAnsi="Arial" w:cs="Arial"/>
          <w:sz w:val="22"/>
          <w:szCs w:val="22"/>
        </w:rPr>
        <w:noBreakHyphen/>
        <w:t xml:space="preserve">32/95 P, </w:t>
      </w:r>
      <w:proofErr w:type="spellStart"/>
      <w:r w:rsidRPr="006C4235">
        <w:rPr>
          <w:rFonts w:ascii="Arial" w:hAnsi="Arial" w:cs="Arial"/>
          <w:sz w:val="22"/>
          <w:szCs w:val="22"/>
        </w:rPr>
        <w:t>Colect</w:t>
      </w:r>
      <w:proofErr w:type="spellEnd"/>
      <w:r w:rsidRPr="006C4235">
        <w:rPr>
          <w:rFonts w:ascii="Arial" w:hAnsi="Arial" w:cs="Arial"/>
          <w:sz w:val="22"/>
          <w:szCs w:val="22"/>
        </w:rPr>
        <w:t>., p. I</w:t>
      </w:r>
      <w:r w:rsidRPr="006C4235">
        <w:rPr>
          <w:rFonts w:ascii="Arial" w:hAnsi="Arial" w:cs="Arial"/>
          <w:sz w:val="22"/>
          <w:szCs w:val="22"/>
        </w:rPr>
        <w:noBreakHyphen/>
        <w:t xml:space="preserve">5373, </w:t>
      </w:r>
      <w:proofErr w:type="spellStart"/>
      <w:r w:rsidRPr="006C4235">
        <w:rPr>
          <w:rFonts w:ascii="Arial" w:hAnsi="Arial" w:cs="Arial"/>
          <w:sz w:val="22"/>
          <w:szCs w:val="22"/>
        </w:rPr>
        <w:t>n.°</w:t>
      </w:r>
      <w:proofErr w:type="spellEnd"/>
      <w:r w:rsidRPr="006C4235">
        <w:rPr>
          <w:rFonts w:ascii="Arial" w:hAnsi="Arial" w:cs="Arial"/>
          <w:sz w:val="22"/>
          <w:szCs w:val="22"/>
        </w:rPr>
        <w:t xml:space="preserve"> 21).</w:t>
      </w:r>
    </w:p>
    <w:p w:rsidR="006C4235" w:rsidRPr="006C4235" w:rsidRDefault="006C4235" w:rsidP="006C4235">
      <w:pPr>
        <w:pStyle w:val="c01pointnumerotealtn"/>
        <w:spacing w:line="276" w:lineRule="auto"/>
        <w:ind w:left="0" w:firstLine="0"/>
        <w:rPr>
          <w:rFonts w:ascii="Arial" w:hAnsi="Arial" w:cs="Arial"/>
          <w:sz w:val="22"/>
          <w:szCs w:val="22"/>
        </w:rPr>
      </w:pPr>
      <w:bookmarkStart w:id="16" w:name="point16"/>
      <w:r w:rsidRPr="006C4235">
        <w:rPr>
          <w:rFonts w:ascii="Arial" w:hAnsi="Arial" w:cs="Arial"/>
          <w:sz w:val="22"/>
          <w:szCs w:val="22"/>
        </w:rPr>
        <w:t>16</w:t>
      </w:r>
      <w:bookmarkEnd w:id="16"/>
      <w:r w:rsidRPr="006C4235">
        <w:rPr>
          <w:rFonts w:ascii="Arial" w:hAnsi="Arial" w:cs="Arial"/>
          <w:sz w:val="22"/>
          <w:szCs w:val="22"/>
        </w:rPr>
        <w:t xml:space="preserve"> Após ter reconhecido, no </w:t>
      </w:r>
      <w:proofErr w:type="spellStart"/>
      <w:r w:rsidRPr="006C4235">
        <w:rPr>
          <w:rFonts w:ascii="Arial" w:hAnsi="Arial" w:cs="Arial"/>
          <w:sz w:val="22"/>
          <w:szCs w:val="22"/>
        </w:rPr>
        <w:t>n.°</w:t>
      </w:r>
      <w:proofErr w:type="spellEnd"/>
      <w:r w:rsidRPr="006C4235">
        <w:rPr>
          <w:rFonts w:ascii="Arial" w:hAnsi="Arial" w:cs="Arial"/>
          <w:sz w:val="22"/>
          <w:szCs w:val="22"/>
        </w:rPr>
        <w:t xml:space="preserve"> 195 </w:t>
      </w:r>
      <w:proofErr w:type="gramStart"/>
      <w:r w:rsidRPr="006C4235">
        <w:rPr>
          <w:rFonts w:ascii="Arial" w:hAnsi="Arial" w:cs="Arial"/>
          <w:sz w:val="22"/>
          <w:szCs w:val="22"/>
        </w:rPr>
        <w:t>do</w:t>
      </w:r>
      <w:proofErr w:type="gramEnd"/>
      <w:r w:rsidRPr="006C4235">
        <w:rPr>
          <w:rFonts w:ascii="Arial" w:hAnsi="Arial" w:cs="Arial"/>
          <w:sz w:val="22"/>
          <w:szCs w:val="22"/>
        </w:rPr>
        <w:t xml:space="preserve"> acórdão recorrido, que a Comissão tinha, é certo, o direito de entender, após </w:t>
      </w:r>
      <w:proofErr w:type="spellStart"/>
      <w:r w:rsidRPr="006C4235">
        <w:rPr>
          <w:rFonts w:ascii="Arial" w:hAnsi="Arial" w:cs="Arial"/>
          <w:sz w:val="22"/>
          <w:szCs w:val="22"/>
        </w:rPr>
        <w:t>recepção</w:t>
      </w:r>
      <w:proofErr w:type="spellEnd"/>
      <w:r w:rsidRPr="006C4235">
        <w:rPr>
          <w:rFonts w:ascii="Arial" w:hAnsi="Arial" w:cs="Arial"/>
          <w:sz w:val="22"/>
          <w:szCs w:val="22"/>
        </w:rPr>
        <w:t xml:space="preserve"> das observações de terceiros, que os compromissos conjuntos não respondiam às preocupações manifestadas no quadro da sua apreciação preliminar, o Tribunal de Primeira Instância decidiu, porém, no </w:t>
      </w:r>
      <w:proofErr w:type="spellStart"/>
      <w:r w:rsidRPr="006C4235">
        <w:rPr>
          <w:rFonts w:ascii="Arial" w:hAnsi="Arial" w:cs="Arial"/>
          <w:sz w:val="22"/>
          <w:szCs w:val="22"/>
        </w:rPr>
        <w:t>n.°</w:t>
      </w:r>
      <w:proofErr w:type="spellEnd"/>
      <w:r w:rsidRPr="006C4235">
        <w:rPr>
          <w:rFonts w:ascii="Arial" w:hAnsi="Arial" w:cs="Arial"/>
          <w:sz w:val="22"/>
          <w:szCs w:val="22"/>
        </w:rPr>
        <w:t xml:space="preserve"> 196 </w:t>
      </w:r>
      <w:proofErr w:type="gramStart"/>
      <w:r w:rsidRPr="006C4235">
        <w:rPr>
          <w:rFonts w:ascii="Arial" w:hAnsi="Arial" w:cs="Arial"/>
          <w:sz w:val="22"/>
          <w:szCs w:val="22"/>
        </w:rPr>
        <w:t>do</w:t>
      </w:r>
      <w:proofErr w:type="gramEnd"/>
      <w:r w:rsidRPr="006C4235">
        <w:rPr>
          <w:rFonts w:ascii="Arial" w:hAnsi="Arial" w:cs="Arial"/>
          <w:sz w:val="22"/>
          <w:szCs w:val="22"/>
        </w:rPr>
        <w:t xml:space="preserve"> referido acórdão, que o respeito do direito de ser ouvido exige, num caso como o presente, por um lado, que as empresas que propuseram compromissos sejam informadas dos elementos de facto essenciais em que a Comissão se baseou para exigir novos compromissos e, por outro, que se possam exprimir a esse respeito. Ora, segundo o Tribunal de Primeira Instância, no caso em apreço, 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apenas beneficiara de uma informação sumária das conclusões da Comissão relativas às observações de terceiros. O Tribunal de Primeira Instância salientou, com efeito, que, na reunião de 27 de Outubro de 2005, a Comissão a tinha simplesmente informado do facto de que os comentários de terceiros se referiam principalmente ao risco da compartimentação do mercado e ao risco da constituição de um cartel entre a De </w:t>
      </w:r>
      <w:proofErr w:type="spellStart"/>
      <w:r w:rsidRPr="006C4235">
        <w:rPr>
          <w:rFonts w:ascii="Arial" w:hAnsi="Arial" w:cs="Arial"/>
          <w:sz w:val="22"/>
          <w:szCs w:val="22"/>
        </w:rPr>
        <w:t>Beers</w:t>
      </w:r>
      <w:proofErr w:type="spellEnd"/>
      <w:r w:rsidRPr="006C4235">
        <w:rPr>
          <w:rFonts w:ascii="Arial" w:hAnsi="Arial" w:cs="Arial"/>
          <w:sz w:val="22"/>
          <w:szCs w:val="22"/>
        </w:rPr>
        <w:t xml:space="preserve"> e 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e que o membro da Comissão encarregado da concorrência tinha pedido à equipa responsável pelo processo para não aceitar os compromissos conjuntos tal como tinham sido apresentados. O Tribunal de Primeira Instância precisou que, na mesma ocasião, 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recebeu um resumo das observações de terceiros e foi informada do teor dos compromissos que a Comissão pretendia receber das partes na sequência do resultado negativo da consulta a terceiros, a saber, a cessação de toda e qualquer relação a partir de 2009 e uma nova proposta de compromissos, nesta base.</w:t>
      </w:r>
    </w:p>
    <w:p w:rsidR="006C4235" w:rsidRPr="006C4235" w:rsidRDefault="006C4235" w:rsidP="006C4235">
      <w:pPr>
        <w:pStyle w:val="c01pointnumerotealtn"/>
        <w:spacing w:line="276" w:lineRule="auto"/>
        <w:ind w:left="0" w:firstLine="0"/>
        <w:rPr>
          <w:rFonts w:ascii="Arial" w:hAnsi="Arial" w:cs="Arial"/>
          <w:sz w:val="22"/>
          <w:szCs w:val="22"/>
        </w:rPr>
      </w:pPr>
      <w:bookmarkStart w:id="17" w:name="point17"/>
      <w:r w:rsidRPr="006C4235">
        <w:rPr>
          <w:rFonts w:ascii="Arial" w:hAnsi="Arial" w:cs="Arial"/>
          <w:sz w:val="22"/>
          <w:szCs w:val="22"/>
        </w:rPr>
        <w:t>17</w:t>
      </w:r>
      <w:bookmarkEnd w:id="17"/>
      <w:r w:rsidRPr="006C4235">
        <w:rPr>
          <w:rFonts w:ascii="Arial" w:hAnsi="Arial" w:cs="Arial"/>
          <w:sz w:val="22"/>
          <w:szCs w:val="22"/>
        </w:rPr>
        <w:t xml:space="preserve"> O Tribunal de Primeira Instância concluiu, no </w:t>
      </w:r>
      <w:proofErr w:type="spellStart"/>
      <w:r w:rsidRPr="006C4235">
        <w:rPr>
          <w:rFonts w:ascii="Arial" w:hAnsi="Arial" w:cs="Arial"/>
          <w:sz w:val="22"/>
          <w:szCs w:val="22"/>
        </w:rPr>
        <w:t>n.°</w:t>
      </w:r>
      <w:proofErr w:type="spellEnd"/>
      <w:r w:rsidRPr="006C4235">
        <w:rPr>
          <w:rFonts w:ascii="Arial" w:hAnsi="Arial" w:cs="Arial"/>
          <w:sz w:val="22"/>
          <w:szCs w:val="22"/>
        </w:rPr>
        <w:t xml:space="preserve"> 201 </w:t>
      </w:r>
      <w:proofErr w:type="gramStart"/>
      <w:r w:rsidRPr="006C4235">
        <w:rPr>
          <w:rFonts w:ascii="Arial" w:hAnsi="Arial" w:cs="Arial"/>
          <w:sz w:val="22"/>
          <w:szCs w:val="22"/>
        </w:rPr>
        <w:t>do</w:t>
      </w:r>
      <w:proofErr w:type="gramEnd"/>
      <w:r w:rsidRPr="006C4235">
        <w:rPr>
          <w:rFonts w:ascii="Arial" w:hAnsi="Arial" w:cs="Arial"/>
          <w:sz w:val="22"/>
          <w:szCs w:val="22"/>
        </w:rPr>
        <w:t xml:space="preserve"> acórdão recorrido, que 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por não ter beneficiado da possibilidade de exercer plenamente o seu direito de ser ouvida sobre os compromissos individuais da De </w:t>
      </w:r>
      <w:proofErr w:type="spellStart"/>
      <w:r w:rsidRPr="006C4235">
        <w:rPr>
          <w:rFonts w:ascii="Arial" w:hAnsi="Arial" w:cs="Arial"/>
          <w:sz w:val="22"/>
          <w:szCs w:val="22"/>
        </w:rPr>
        <w:t>Beers</w:t>
      </w:r>
      <w:proofErr w:type="spellEnd"/>
      <w:r w:rsidRPr="006C4235">
        <w:rPr>
          <w:rFonts w:ascii="Arial" w:hAnsi="Arial" w:cs="Arial"/>
          <w:sz w:val="22"/>
          <w:szCs w:val="22"/>
        </w:rPr>
        <w:t xml:space="preserve">, dado as observações de terceiros lhe terem sido transmitidas ao mesmo tempo que o </w:t>
      </w:r>
      <w:proofErr w:type="spellStart"/>
      <w:r w:rsidRPr="006C4235">
        <w:rPr>
          <w:rFonts w:ascii="Arial" w:hAnsi="Arial" w:cs="Arial"/>
          <w:sz w:val="22"/>
          <w:szCs w:val="22"/>
        </w:rPr>
        <w:t>extracto</w:t>
      </w:r>
      <w:proofErr w:type="spellEnd"/>
      <w:r w:rsidRPr="006C4235">
        <w:rPr>
          <w:rFonts w:ascii="Arial" w:hAnsi="Arial" w:cs="Arial"/>
          <w:sz w:val="22"/>
          <w:szCs w:val="22"/>
        </w:rPr>
        <w:t xml:space="preserve"> dos compromissos individuais desta última, ficou assim impossibilitada de lhes responder de forma útil e de propor novos compromissos conjuntos com a De </w:t>
      </w:r>
      <w:proofErr w:type="spellStart"/>
      <w:r w:rsidRPr="006C4235">
        <w:rPr>
          <w:rFonts w:ascii="Arial" w:hAnsi="Arial" w:cs="Arial"/>
          <w:sz w:val="22"/>
          <w:szCs w:val="22"/>
        </w:rPr>
        <w:t>Beers</w:t>
      </w:r>
      <w:proofErr w:type="spellEnd"/>
      <w:r w:rsidRPr="006C4235">
        <w:rPr>
          <w:rFonts w:ascii="Arial" w:hAnsi="Arial" w:cs="Arial"/>
          <w:sz w:val="22"/>
          <w:szCs w:val="22"/>
        </w:rPr>
        <w:t>.</w:t>
      </w:r>
    </w:p>
    <w:p w:rsidR="006C4235" w:rsidRPr="006C4235" w:rsidRDefault="006C4235" w:rsidP="006C4235">
      <w:pPr>
        <w:pStyle w:val="c01pointnumerotealtn"/>
        <w:spacing w:line="276" w:lineRule="auto"/>
        <w:ind w:left="0" w:firstLine="0"/>
        <w:rPr>
          <w:rFonts w:ascii="Arial" w:hAnsi="Arial" w:cs="Arial"/>
          <w:sz w:val="22"/>
          <w:szCs w:val="22"/>
        </w:rPr>
      </w:pPr>
      <w:bookmarkStart w:id="18" w:name="point18"/>
      <w:r w:rsidRPr="006C4235">
        <w:rPr>
          <w:rFonts w:ascii="Arial" w:hAnsi="Arial" w:cs="Arial"/>
          <w:sz w:val="22"/>
          <w:szCs w:val="22"/>
        </w:rPr>
        <w:t>18</w:t>
      </w:r>
      <w:bookmarkEnd w:id="18"/>
      <w:r w:rsidRPr="006C4235">
        <w:rPr>
          <w:rFonts w:ascii="Arial" w:hAnsi="Arial" w:cs="Arial"/>
          <w:sz w:val="22"/>
          <w:szCs w:val="22"/>
        </w:rPr>
        <w:t xml:space="preserve"> O Tribunal de Primeira Instância considerou, no </w:t>
      </w:r>
      <w:proofErr w:type="spellStart"/>
      <w:r w:rsidRPr="006C4235">
        <w:rPr>
          <w:rFonts w:ascii="Arial" w:hAnsi="Arial" w:cs="Arial"/>
          <w:sz w:val="22"/>
          <w:szCs w:val="22"/>
        </w:rPr>
        <w:t>n.°</w:t>
      </w:r>
      <w:proofErr w:type="spellEnd"/>
      <w:r w:rsidRPr="006C4235">
        <w:rPr>
          <w:rFonts w:ascii="Arial" w:hAnsi="Arial" w:cs="Arial"/>
          <w:sz w:val="22"/>
          <w:szCs w:val="22"/>
        </w:rPr>
        <w:t xml:space="preserve"> 203 </w:t>
      </w:r>
      <w:proofErr w:type="gramStart"/>
      <w:r w:rsidRPr="006C4235">
        <w:rPr>
          <w:rFonts w:ascii="Arial" w:hAnsi="Arial" w:cs="Arial"/>
          <w:sz w:val="22"/>
          <w:szCs w:val="22"/>
        </w:rPr>
        <w:t>do</w:t>
      </w:r>
      <w:proofErr w:type="gramEnd"/>
      <w:r w:rsidRPr="006C4235">
        <w:rPr>
          <w:rFonts w:ascii="Arial" w:hAnsi="Arial" w:cs="Arial"/>
          <w:sz w:val="22"/>
          <w:szCs w:val="22"/>
        </w:rPr>
        <w:t xml:space="preserve"> referido acórdão, que 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dispunha, em circunstâncias como as do caso em apreço, do direito de ser ouvida a respeito dos compromissos individuais da De </w:t>
      </w:r>
      <w:proofErr w:type="spellStart"/>
      <w:r w:rsidRPr="006C4235">
        <w:rPr>
          <w:rFonts w:ascii="Arial" w:hAnsi="Arial" w:cs="Arial"/>
          <w:sz w:val="22"/>
          <w:szCs w:val="22"/>
        </w:rPr>
        <w:t>Beers</w:t>
      </w:r>
      <w:proofErr w:type="spellEnd"/>
      <w:r w:rsidRPr="006C4235">
        <w:rPr>
          <w:rFonts w:ascii="Arial" w:hAnsi="Arial" w:cs="Arial"/>
          <w:sz w:val="22"/>
          <w:szCs w:val="22"/>
        </w:rPr>
        <w:t xml:space="preserve"> que a Comissão tencionava tornar obrigatórios no quadro do procedimento aberto ao abrigo do artigo 82.° CE e que não beneficiou da possibilidade de exercer plenamente esse direito.</w:t>
      </w:r>
    </w:p>
    <w:p w:rsidR="006C4235" w:rsidRPr="006C4235" w:rsidRDefault="006C4235" w:rsidP="006C4235">
      <w:pPr>
        <w:pStyle w:val="c04titre1"/>
        <w:spacing w:line="276" w:lineRule="auto"/>
        <w:ind w:left="0"/>
        <w:rPr>
          <w:rFonts w:ascii="Arial" w:hAnsi="Arial" w:cs="Arial"/>
          <w:sz w:val="22"/>
          <w:szCs w:val="22"/>
        </w:rPr>
      </w:pPr>
      <w:r w:rsidRPr="006C4235">
        <w:rPr>
          <w:rFonts w:ascii="Arial" w:hAnsi="Arial" w:cs="Arial"/>
          <w:sz w:val="22"/>
          <w:szCs w:val="22"/>
        </w:rPr>
        <w:t>Pedidos das partes no Tribunal de Justiça</w:t>
      </w:r>
    </w:p>
    <w:p w:rsidR="006C4235" w:rsidRPr="006C4235" w:rsidRDefault="006C4235" w:rsidP="006C4235">
      <w:pPr>
        <w:pStyle w:val="c01pointnumerotealtn"/>
        <w:spacing w:line="276" w:lineRule="auto"/>
        <w:ind w:left="0" w:firstLine="0"/>
        <w:rPr>
          <w:rFonts w:ascii="Arial" w:hAnsi="Arial" w:cs="Arial"/>
          <w:sz w:val="22"/>
          <w:szCs w:val="22"/>
        </w:rPr>
      </w:pPr>
      <w:bookmarkStart w:id="19" w:name="point19"/>
      <w:r w:rsidRPr="006C4235">
        <w:rPr>
          <w:rFonts w:ascii="Arial" w:hAnsi="Arial" w:cs="Arial"/>
          <w:sz w:val="22"/>
          <w:szCs w:val="22"/>
        </w:rPr>
        <w:t>19</w:t>
      </w:r>
      <w:bookmarkEnd w:id="19"/>
      <w:r w:rsidRPr="006C4235">
        <w:rPr>
          <w:rFonts w:ascii="Arial" w:hAnsi="Arial" w:cs="Arial"/>
          <w:sz w:val="22"/>
          <w:szCs w:val="22"/>
        </w:rPr>
        <w:t xml:space="preserve"> A Comissão conclui pedindo que o Tribunal de Justiça se digne:</w:t>
      </w:r>
    </w:p>
    <w:p w:rsidR="006C4235" w:rsidRPr="006C4235" w:rsidRDefault="006C4235" w:rsidP="006C4235">
      <w:pPr>
        <w:pStyle w:val="c03tiretlong"/>
        <w:spacing w:line="276" w:lineRule="auto"/>
        <w:ind w:left="0" w:firstLine="0"/>
        <w:rPr>
          <w:rFonts w:ascii="Arial" w:hAnsi="Arial" w:cs="Arial"/>
          <w:sz w:val="22"/>
          <w:szCs w:val="22"/>
        </w:rPr>
      </w:pPr>
      <w:r w:rsidRPr="006C4235">
        <w:rPr>
          <w:rFonts w:ascii="Arial" w:hAnsi="Arial" w:cs="Arial"/>
          <w:sz w:val="22"/>
          <w:szCs w:val="22"/>
        </w:rPr>
        <w:lastRenderedPageBreak/>
        <w:t>– Anular o acórdão recorrido;</w:t>
      </w:r>
    </w:p>
    <w:p w:rsidR="006C4235" w:rsidRPr="006C4235" w:rsidRDefault="006C4235" w:rsidP="006C4235">
      <w:pPr>
        <w:pStyle w:val="c03tiretlong"/>
        <w:spacing w:line="276" w:lineRule="auto"/>
        <w:ind w:left="0" w:firstLine="0"/>
        <w:rPr>
          <w:rFonts w:ascii="Arial" w:hAnsi="Arial" w:cs="Arial"/>
          <w:sz w:val="22"/>
          <w:szCs w:val="22"/>
        </w:rPr>
      </w:pPr>
      <w:r w:rsidRPr="006C4235">
        <w:rPr>
          <w:rFonts w:ascii="Arial" w:hAnsi="Arial" w:cs="Arial"/>
          <w:sz w:val="22"/>
          <w:szCs w:val="22"/>
        </w:rPr>
        <w:t>– Decidir definitivamente o litígio, julgando improcedente o pedido de anulação formulado no processo T</w:t>
      </w:r>
      <w:r w:rsidRPr="006C4235">
        <w:rPr>
          <w:rFonts w:ascii="Arial" w:hAnsi="Arial" w:cs="Arial"/>
          <w:sz w:val="22"/>
          <w:szCs w:val="22"/>
        </w:rPr>
        <w:noBreakHyphen/>
        <w:t xml:space="preserve">170/06; </w:t>
      </w:r>
      <w:proofErr w:type="gramStart"/>
      <w:r w:rsidRPr="006C4235">
        <w:rPr>
          <w:rFonts w:ascii="Arial" w:hAnsi="Arial" w:cs="Arial"/>
          <w:sz w:val="22"/>
          <w:szCs w:val="22"/>
        </w:rPr>
        <w:t>e</w:t>
      </w:r>
      <w:proofErr w:type="gramEnd"/>
    </w:p>
    <w:p w:rsidR="006C4235" w:rsidRPr="006C4235" w:rsidRDefault="006C4235" w:rsidP="006C4235">
      <w:pPr>
        <w:pStyle w:val="c03tiretlong"/>
        <w:spacing w:line="276" w:lineRule="auto"/>
        <w:ind w:left="0" w:firstLine="0"/>
        <w:rPr>
          <w:rFonts w:ascii="Arial" w:hAnsi="Arial" w:cs="Arial"/>
          <w:sz w:val="22"/>
          <w:szCs w:val="22"/>
        </w:rPr>
      </w:pPr>
      <w:r w:rsidRPr="006C4235">
        <w:rPr>
          <w:rFonts w:ascii="Arial" w:hAnsi="Arial" w:cs="Arial"/>
          <w:sz w:val="22"/>
          <w:szCs w:val="22"/>
        </w:rPr>
        <w:t xml:space="preserve">– Condenar 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a pagar as despesas da Comissão, tanto no processo T</w:t>
      </w:r>
      <w:r w:rsidRPr="006C4235">
        <w:rPr>
          <w:rFonts w:ascii="Arial" w:hAnsi="Arial" w:cs="Arial"/>
          <w:sz w:val="22"/>
          <w:szCs w:val="22"/>
        </w:rPr>
        <w:noBreakHyphen/>
        <w:t>170/06 como no presente recurso.</w:t>
      </w:r>
    </w:p>
    <w:p w:rsidR="006C4235" w:rsidRPr="006C4235" w:rsidRDefault="006C4235" w:rsidP="006C4235">
      <w:pPr>
        <w:pStyle w:val="c01pointnumerotealtn"/>
        <w:spacing w:line="276" w:lineRule="auto"/>
        <w:ind w:left="0" w:firstLine="0"/>
        <w:rPr>
          <w:rFonts w:ascii="Arial" w:hAnsi="Arial" w:cs="Arial"/>
          <w:sz w:val="22"/>
          <w:szCs w:val="22"/>
        </w:rPr>
      </w:pPr>
      <w:bookmarkStart w:id="20" w:name="point20"/>
      <w:r w:rsidRPr="006C4235">
        <w:rPr>
          <w:rFonts w:ascii="Arial" w:hAnsi="Arial" w:cs="Arial"/>
          <w:sz w:val="22"/>
          <w:szCs w:val="22"/>
        </w:rPr>
        <w:t>20</w:t>
      </w:r>
      <w:bookmarkEnd w:id="20"/>
      <w:r w:rsidRPr="006C4235">
        <w:rPr>
          <w:rFonts w:ascii="Arial" w:hAnsi="Arial" w:cs="Arial"/>
          <w:sz w:val="22"/>
          <w:szCs w:val="22"/>
        </w:rPr>
        <w:t xml:space="preserve"> 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conclui pedindo que o Tribunal de Justiça se digne:</w:t>
      </w:r>
    </w:p>
    <w:p w:rsidR="006C4235" w:rsidRPr="006C4235" w:rsidRDefault="006C4235" w:rsidP="006C4235">
      <w:pPr>
        <w:pStyle w:val="c03tiretlong"/>
        <w:spacing w:line="276" w:lineRule="auto"/>
        <w:ind w:left="0" w:firstLine="0"/>
        <w:rPr>
          <w:rFonts w:ascii="Arial" w:hAnsi="Arial" w:cs="Arial"/>
          <w:sz w:val="22"/>
          <w:szCs w:val="22"/>
        </w:rPr>
      </w:pPr>
      <w:r w:rsidRPr="006C4235">
        <w:rPr>
          <w:rFonts w:ascii="Arial" w:hAnsi="Arial" w:cs="Arial"/>
          <w:sz w:val="22"/>
          <w:szCs w:val="22"/>
        </w:rPr>
        <w:t>– Negar provimento ao recurso;</w:t>
      </w:r>
    </w:p>
    <w:p w:rsidR="006C4235" w:rsidRPr="006C4235" w:rsidRDefault="006C4235" w:rsidP="006C4235">
      <w:pPr>
        <w:pStyle w:val="c03tiretlong"/>
        <w:spacing w:line="276" w:lineRule="auto"/>
        <w:ind w:left="0" w:firstLine="0"/>
        <w:rPr>
          <w:rFonts w:ascii="Arial" w:hAnsi="Arial" w:cs="Arial"/>
          <w:sz w:val="22"/>
          <w:szCs w:val="22"/>
        </w:rPr>
      </w:pPr>
      <w:r w:rsidRPr="006C4235">
        <w:rPr>
          <w:rFonts w:ascii="Arial" w:hAnsi="Arial" w:cs="Arial"/>
          <w:sz w:val="22"/>
          <w:szCs w:val="22"/>
        </w:rPr>
        <w:t>– Condenar a Comissão a reembolsá</w:t>
      </w:r>
      <w:r w:rsidRPr="006C4235">
        <w:rPr>
          <w:rFonts w:ascii="Arial" w:hAnsi="Arial" w:cs="Arial"/>
          <w:sz w:val="22"/>
          <w:szCs w:val="22"/>
        </w:rPr>
        <w:noBreakHyphen/>
        <w:t xml:space="preserve">la das despesas e encargos judiciais e extrajudiciais que suportou no presente processo; </w:t>
      </w:r>
      <w:proofErr w:type="gramStart"/>
      <w:r w:rsidRPr="006C4235">
        <w:rPr>
          <w:rFonts w:ascii="Arial" w:hAnsi="Arial" w:cs="Arial"/>
          <w:sz w:val="22"/>
          <w:szCs w:val="22"/>
        </w:rPr>
        <w:t>e</w:t>
      </w:r>
      <w:proofErr w:type="gramEnd"/>
      <w:r w:rsidRPr="006C4235">
        <w:rPr>
          <w:rFonts w:ascii="Arial" w:hAnsi="Arial" w:cs="Arial"/>
          <w:sz w:val="22"/>
          <w:szCs w:val="22"/>
        </w:rPr>
        <w:t xml:space="preserve"> </w:t>
      </w:r>
    </w:p>
    <w:p w:rsidR="006C4235" w:rsidRPr="006C4235" w:rsidRDefault="006C4235" w:rsidP="006C4235">
      <w:pPr>
        <w:pStyle w:val="c03tiretlong"/>
        <w:spacing w:line="276" w:lineRule="auto"/>
        <w:ind w:left="0" w:firstLine="0"/>
        <w:rPr>
          <w:rFonts w:ascii="Arial" w:hAnsi="Arial" w:cs="Arial"/>
          <w:sz w:val="22"/>
          <w:szCs w:val="22"/>
        </w:rPr>
      </w:pPr>
      <w:r w:rsidRPr="006C4235">
        <w:rPr>
          <w:rFonts w:ascii="Arial" w:hAnsi="Arial" w:cs="Arial"/>
          <w:sz w:val="22"/>
          <w:szCs w:val="22"/>
        </w:rPr>
        <w:t xml:space="preserve">– Tomar quaisquer outras medidas que </w:t>
      </w:r>
      <w:proofErr w:type="gramStart"/>
      <w:r w:rsidRPr="006C4235">
        <w:rPr>
          <w:rFonts w:ascii="Arial" w:hAnsi="Arial" w:cs="Arial"/>
          <w:sz w:val="22"/>
          <w:szCs w:val="22"/>
        </w:rPr>
        <w:t>considere</w:t>
      </w:r>
      <w:proofErr w:type="gramEnd"/>
      <w:r w:rsidRPr="006C4235">
        <w:rPr>
          <w:rFonts w:ascii="Arial" w:hAnsi="Arial" w:cs="Arial"/>
          <w:sz w:val="22"/>
          <w:szCs w:val="22"/>
        </w:rPr>
        <w:t xml:space="preserve"> adequadas.</w:t>
      </w:r>
    </w:p>
    <w:p w:rsidR="006C4235" w:rsidRPr="006C4235" w:rsidRDefault="006C4235" w:rsidP="006C4235">
      <w:pPr>
        <w:pStyle w:val="c04titre1"/>
        <w:spacing w:line="276" w:lineRule="auto"/>
        <w:ind w:left="0"/>
        <w:rPr>
          <w:rFonts w:ascii="Arial" w:hAnsi="Arial" w:cs="Arial"/>
          <w:sz w:val="22"/>
          <w:szCs w:val="22"/>
        </w:rPr>
      </w:pPr>
      <w:r w:rsidRPr="006C4235">
        <w:rPr>
          <w:rFonts w:ascii="Arial" w:hAnsi="Arial" w:cs="Arial"/>
          <w:sz w:val="22"/>
          <w:szCs w:val="22"/>
        </w:rPr>
        <w:t>Quanto ao presente recurso</w:t>
      </w:r>
    </w:p>
    <w:p w:rsidR="006C4235" w:rsidRPr="006C4235" w:rsidRDefault="006C4235" w:rsidP="006C4235">
      <w:pPr>
        <w:pStyle w:val="c01pointnumerotealtn"/>
        <w:spacing w:line="276" w:lineRule="auto"/>
        <w:ind w:left="0" w:firstLine="0"/>
        <w:rPr>
          <w:rFonts w:ascii="Arial" w:hAnsi="Arial" w:cs="Arial"/>
          <w:sz w:val="22"/>
          <w:szCs w:val="22"/>
        </w:rPr>
      </w:pPr>
      <w:bookmarkStart w:id="21" w:name="point21"/>
      <w:r w:rsidRPr="006C4235">
        <w:rPr>
          <w:rFonts w:ascii="Arial" w:hAnsi="Arial" w:cs="Arial"/>
          <w:sz w:val="22"/>
          <w:szCs w:val="22"/>
        </w:rPr>
        <w:t>21</w:t>
      </w:r>
      <w:bookmarkEnd w:id="21"/>
      <w:r w:rsidRPr="006C4235">
        <w:rPr>
          <w:rFonts w:ascii="Arial" w:hAnsi="Arial" w:cs="Arial"/>
          <w:sz w:val="22"/>
          <w:szCs w:val="22"/>
        </w:rPr>
        <w:t xml:space="preserve"> A Comissão apresenta dois fundamentos para o seu recurso: o primeiro é relativo à violação, pelo Tribunal de Primeira Instância, do artigo 9.° </w:t>
      </w:r>
      <w:proofErr w:type="gramStart"/>
      <w:r w:rsidRPr="006C4235">
        <w:rPr>
          <w:rFonts w:ascii="Arial" w:hAnsi="Arial" w:cs="Arial"/>
          <w:sz w:val="22"/>
          <w:szCs w:val="22"/>
        </w:rPr>
        <w:t>do</w:t>
      </w:r>
      <w:proofErr w:type="gramEnd"/>
      <w:r w:rsidRPr="006C4235">
        <w:rPr>
          <w:rFonts w:ascii="Arial" w:hAnsi="Arial" w:cs="Arial"/>
          <w:sz w:val="22"/>
          <w:szCs w:val="22"/>
        </w:rPr>
        <w:t xml:space="preserve"> Regulamento </w:t>
      </w:r>
      <w:proofErr w:type="spellStart"/>
      <w:r w:rsidRPr="006C4235">
        <w:rPr>
          <w:rFonts w:ascii="Arial" w:hAnsi="Arial" w:cs="Arial"/>
          <w:sz w:val="22"/>
          <w:szCs w:val="22"/>
        </w:rPr>
        <w:t>n.°</w:t>
      </w:r>
      <w:proofErr w:type="spellEnd"/>
      <w:r w:rsidRPr="006C4235">
        <w:rPr>
          <w:rFonts w:ascii="Arial" w:hAnsi="Arial" w:cs="Arial"/>
          <w:sz w:val="22"/>
          <w:szCs w:val="22"/>
        </w:rPr>
        <w:t xml:space="preserve"> 1/2003 </w:t>
      </w:r>
      <w:proofErr w:type="gramStart"/>
      <w:r w:rsidRPr="006C4235">
        <w:rPr>
          <w:rFonts w:ascii="Arial" w:hAnsi="Arial" w:cs="Arial"/>
          <w:sz w:val="22"/>
          <w:szCs w:val="22"/>
        </w:rPr>
        <w:t>e</w:t>
      </w:r>
      <w:proofErr w:type="gramEnd"/>
      <w:r w:rsidRPr="006C4235">
        <w:rPr>
          <w:rFonts w:ascii="Arial" w:hAnsi="Arial" w:cs="Arial"/>
          <w:sz w:val="22"/>
          <w:szCs w:val="22"/>
        </w:rPr>
        <w:t xml:space="preserve"> do princípio da proporcionalidade; o segundo é relativo à interpretação e à aplicação erradas, pelo Tribunal de Primeira Instância, do direito de ser ouvido.</w:t>
      </w:r>
    </w:p>
    <w:p w:rsidR="006C4235" w:rsidRPr="006C4235" w:rsidRDefault="006C4235" w:rsidP="006C4235">
      <w:pPr>
        <w:pStyle w:val="c05titre2"/>
        <w:spacing w:line="276" w:lineRule="auto"/>
        <w:ind w:left="0"/>
        <w:rPr>
          <w:rFonts w:ascii="Arial" w:hAnsi="Arial" w:cs="Arial"/>
          <w:sz w:val="22"/>
          <w:szCs w:val="22"/>
        </w:rPr>
      </w:pPr>
      <w:r w:rsidRPr="006C4235">
        <w:rPr>
          <w:rFonts w:ascii="Arial" w:hAnsi="Arial" w:cs="Arial"/>
          <w:sz w:val="22"/>
          <w:szCs w:val="22"/>
        </w:rPr>
        <w:t xml:space="preserve">Quanto ao primeiro fundamento, relativo à violação, pelo Tribunal de Primeira Instância, do artigo 9.° </w:t>
      </w:r>
      <w:proofErr w:type="gramStart"/>
      <w:r w:rsidRPr="006C4235">
        <w:rPr>
          <w:rFonts w:ascii="Arial" w:hAnsi="Arial" w:cs="Arial"/>
          <w:sz w:val="22"/>
          <w:szCs w:val="22"/>
        </w:rPr>
        <w:t>do</w:t>
      </w:r>
      <w:proofErr w:type="gramEnd"/>
      <w:r w:rsidRPr="006C4235">
        <w:rPr>
          <w:rFonts w:ascii="Arial" w:hAnsi="Arial" w:cs="Arial"/>
          <w:sz w:val="22"/>
          <w:szCs w:val="22"/>
        </w:rPr>
        <w:t xml:space="preserve"> Regulamento </w:t>
      </w:r>
      <w:proofErr w:type="spellStart"/>
      <w:r w:rsidRPr="006C4235">
        <w:rPr>
          <w:rFonts w:ascii="Arial" w:hAnsi="Arial" w:cs="Arial"/>
          <w:sz w:val="22"/>
          <w:szCs w:val="22"/>
        </w:rPr>
        <w:t>n.°</w:t>
      </w:r>
      <w:proofErr w:type="spellEnd"/>
      <w:r w:rsidRPr="006C4235">
        <w:rPr>
          <w:rFonts w:ascii="Arial" w:hAnsi="Arial" w:cs="Arial"/>
          <w:sz w:val="22"/>
          <w:szCs w:val="22"/>
        </w:rPr>
        <w:t xml:space="preserve"> 1/2003 </w:t>
      </w:r>
      <w:proofErr w:type="gramStart"/>
      <w:r w:rsidRPr="006C4235">
        <w:rPr>
          <w:rFonts w:ascii="Arial" w:hAnsi="Arial" w:cs="Arial"/>
          <w:sz w:val="22"/>
          <w:szCs w:val="22"/>
        </w:rPr>
        <w:t>e</w:t>
      </w:r>
      <w:proofErr w:type="gramEnd"/>
      <w:r w:rsidRPr="006C4235">
        <w:rPr>
          <w:rFonts w:ascii="Arial" w:hAnsi="Arial" w:cs="Arial"/>
          <w:sz w:val="22"/>
          <w:szCs w:val="22"/>
        </w:rPr>
        <w:t xml:space="preserve"> do princípio da proporcionalidade </w:t>
      </w:r>
    </w:p>
    <w:p w:rsidR="006C4235" w:rsidRPr="006C4235" w:rsidRDefault="006C4235" w:rsidP="006C4235">
      <w:pPr>
        <w:pStyle w:val="c01pointnumerotealtn"/>
        <w:spacing w:line="276" w:lineRule="auto"/>
        <w:ind w:left="0" w:firstLine="0"/>
        <w:rPr>
          <w:rFonts w:ascii="Arial" w:hAnsi="Arial" w:cs="Arial"/>
          <w:sz w:val="22"/>
          <w:szCs w:val="22"/>
        </w:rPr>
      </w:pPr>
      <w:bookmarkStart w:id="22" w:name="point22"/>
      <w:r w:rsidRPr="006C4235">
        <w:rPr>
          <w:rFonts w:ascii="Arial" w:hAnsi="Arial" w:cs="Arial"/>
          <w:sz w:val="22"/>
          <w:szCs w:val="22"/>
        </w:rPr>
        <w:t>22</w:t>
      </w:r>
      <w:bookmarkEnd w:id="22"/>
      <w:r w:rsidRPr="006C4235">
        <w:rPr>
          <w:rFonts w:ascii="Arial" w:hAnsi="Arial" w:cs="Arial"/>
          <w:sz w:val="22"/>
          <w:szCs w:val="22"/>
        </w:rPr>
        <w:t xml:space="preserve"> O primeiro fundamento da Comissão está subdividido em duas partes. Na primeira parte deste fundamento, a Comissão defende que o Tribunal de Primeira Instância procedeu a uma interpretação e a uma aplicação erradas do artigo 9.° </w:t>
      </w:r>
      <w:proofErr w:type="gramStart"/>
      <w:r w:rsidRPr="006C4235">
        <w:rPr>
          <w:rFonts w:ascii="Arial" w:hAnsi="Arial" w:cs="Arial"/>
          <w:sz w:val="22"/>
          <w:szCs w:val="22"/>
        </w:rPr>
        <w:t>do</w:t>
      </w:r>
      <w:proofErr w:type="gramEnd"/>
      <w:r w:rsidRPr="006C4235">
        <w:rPr>
          <w:rFonts w:ascii="Arial" w:hAnsi="Arial" w:cs="Arial"/>
          <w:sz w:val="22"/>
          <w:szCs w:val="22"/>
        </w:rPr>
        <w:t xml:space="preserve"> Regulamento </w:t>
      </w:r>
      <w:proofErr w:type="spellStart"/>
      <w:r w:rsidRPr="006C4235">
        <w:rPr>
          <w:rFonts w:ascii="Arial" w:hAnsi="Arial" w:cs="Arial"/>
          <w:sz w:val="22"/>
          <w:szCs w:val="22"/>
        </w:rPr>
        <w:t>n.°</w:t>
      </w:r>
      <w:proofErr w:type="spellEnd"/>
      <w:r w:rsidRPr="006C4235">
        <w:rPr>
          <w:rFonts w:ascii="Arial" w:hAnsi="Arial" w:cs="Arial"/>
          <w:sz w:val="22"/>
          <w:szCs w:val="22"/>
        </w:rPr>
        <w:t xml:space="preserve"> 1/2003 </w:t>
      </w:r>
      <w:proofErr w:type="gramStart"/>
      <w:r w:rsidRPr="006C4235">
        <w:rPr>
          <w:rFonts w:ascii="Arial" w:hAnsi="Arial" w:cs="Arial"/>
          <w:sz w:val="22"/>
          <w:szCs w:val="22"/>
        </w:rPr>
        <w:t>e</w:t>
      </w:r>
      <w:proofErr w:type="gramEnd"/>
      <w:r w:rsidRPr="006C4235">
        <w:rPr>
          <w:rFonts w:ascii="Arial" w:hAnsi="Arial" w:cs="Arial"/>
          <w:sz w:val="22"/>
          <w:szCs w:val="22"/>
        </w:rPr>
        <w:t xml:space="preserve"> violou as exigências relativas ao respeito do princípio da proporcionalidade que decorrem desta disposição. </w:t>
      </w:r>
    </w:p>
    <w:p w:rsidR="006C4235" w:rsidRPr="006C4235" w:rsidRDefault="006C4235" w:rsidP="006C4235">
      <w:pPr>
        <w:pStyle w:val="c01pointnumerotealtn"/>
        <w:spacing w:line="276" w:lineRule="auto"/>
        <w:ind w:left="0" w:firstLine="0"/>
        <w:rPr>
          <w:rFonts w:ascii="Arial" w:hAnsi="Arial" w:cs="Arial"/>
          <w:sz w:val="22"/>
          <w:szCs w:val="22"/>
        </w:rPr>
      </w:pPr>
      <w:bookmarkStart w:id="23" w:name="point23"/>
      <w:r w:rsidRPr="006C4235">
        <w:rPr>
          <w:rFonts w:ascii="Arial" w:hAnsi="Arial" w:cs="Arial"/>
          <w:sz w:val="22"/>
          <w:szCs w:val="22"/>
        </w:rPr>
        <w:t>23</w:t>
      </w:r>
      <w:bookmarkEnd w:id="23"/>
      <w:r w:rsidRPr="006C4235">
        <w:rPr>
          <w:rFonts w:ascii="Arial" w:hAnsi="Arial" w:cs="Arial"/>
          <w:sz w:val="22"/>
          <w:szCs w:val="22"/>
        </w:rPr>
        <w:t xml:space="preserve"> Na segunda parte do primeiro fundamento, a Comissão acusa o Tribunal de Primeira Instância de, no exame do carácter proporcionado dos compromissos, ter aplicado erradamente o referido artigo 9.°, </w:t>
      </w:r>
      <w:proofErr w:type="gramStart"/>
      <w:r w:rsidRPr="006C4235">
        <w:rPr>
          <w:rFonts w:ascii="Arial" w:hAnsi="Arial" w:cs="Arial"/>
          <w:sz w:val="22"/>
          <w:szCs w:val="22"/>
        </w:rPr>
        <w:t>cometido</w:t>
      </w:r>
      <w:proofErr w:type="gramEnd"/>
      <w:r w:rsidRPr="006C4235">
        <w:rPr>
          <w:rFonts w:ascii="Arial" w:hAnsi="Arial" w:cs="Arial"/>
          <w:sz w:val="22"/>
          <w:szCs w:val="22"/>
        </w:rPr>
        <w:t xml:space="preserve"> um erro de interpretação do artigo 82.° CE, violado o verdadeiro âmbito da fiscalização jurisdicional, desvirtuado o teor da decisão controvertida e os factos e fundamentado de </w:t>
      </w:r>
      <w:proofErr w:type="gramStart"/>
      <w:r w:rsidRPr="006C4235">
        <w:rPr>
          <w:rFonts w:ascii="Arial" w:hAnsi="Arial" w:cs="Arial"/>
          <w:sz w:val="22"/>
          <w:szCs w:val="22"/>
        </w:rPr>
        <w:t>forma</w:t>
      </w:r>
      <w:proofErr w:type="gramEnd"/>
      <w:r w:rsidRPr="006C4235">
        <w:rPr>
          <w:rFonts w:ascii="Arial" w:hAnsi="Arial" w:cs="Arial"/>
          <w:sz w:val="22"/>
          <w:szCs w:val="22"/>
        </w:rPr>
        <w:t xml:space="preserve"> insuficiente </w:t>
      </w:r>
      <w:proofErr w:type="gramStart"/>
      <w:r w:rsidRPr="006C4235">
        <w:rPr>
          <w:rFonts w:ascii="Arial" w:hAnsi="Arial" w:cs="Arial"/>
          <w:sz w:val="22"/>
          <w:szCs w:val="22"/>
        </w:rPr>
        <w:t>o</w:t>
      </w:r>
      <w:proofErr w:type="gramEnd"/>
      <w:r w:rsidRPr="006C4235">
        <w:rPr>
          <w:rFonts w:ascii="Arial" w:hAnsi="Arial" w:cs="Arial"/>
          <w:sz w:val="22"/>
          <w:szCs w:val="22"/>
        </w:rPr>
        <w:t xml:space="preserve"> acórdão recorrido, em diversos pontos.</w:t>
      </w:r>
    </w:p>
    <w:p w:rsidR="006C4235" w:rsidRPr="006C4235" w:rsidRDefault="006C4235" w:rsidP="006C4235">
      <w:pPr>
        <w:pStyle w:val="c06titre3"/>
        <w:spacing w:line="276" w:lineRule="auto"/>
        <w:ind w:left="0"/>
        <w:rPr>
          <w:rFonts w:ascii="Arial" w:hAnsi="Arial" w:cs="Arial"/>
          <w:sz w:val="22"/>
          <w:szCs w:val="22"/>
        </w:rPr>
      </w:pPr>
      <w:r w:rsidRPr="006C4235">
        <w:rPr>
          <w:rFonts w:ascii="Arial" w:hAnsi="Arial" w:cs="Arial"/>
          <w:sz w:val="22"/>
          <w:szCs w:val="22"/>
        </w:rPr>
        <w:t xml:space="preserve">Quanto à primeira parte do primeiro fundamento, relativa à interpretação errada, pelo Tribunal de Primeira Instância, das exigências relativas ao respeito do princípio da proporcionalidade que decorrem do artigo 9.° </w:t>
      </w:r>
      <w:proofErr w:type="gramStart"/>
      <w:r w:rsidRPr="006C4235">
        <w:rPr>
          <w:rFonts w:ascii="Arial" w:hAnsi="Arial" w:cs="Arial"/>
          <w:sz w:val="22"/>
          <w:szCs w:val="22"/>
        </w:rPr>
        <w:t>do</w:t>
      </w:r>
      <w:proofErr w:type="gramEnd"/>
      <w:r w:rsidRPr="006C4235">
        <w:rPr>
          <w:rFonts w:ascii="Arial" w:hAnsi="Arial" w:cs="Arial"/>
          <w:sz w:val="22"/>
          <w:szCs w:val="22"/>
        </w:rPr>
        <w:t xml:space="preserve"> Regulamento </w:t>
      </w:r>
      <w:proofErr w:type="spellStart"/>
      <w:r w:rsidRPr="006C4235">
        <w:rPr>
          <w:rFonts w:ascii="Arial" w:hAnsi="Arial" w:cs="Arial"/>
          <w:sz w:val="22"/>
          <w:szCs w:val="22"/>
        </w:rPr>
        <w:t>n.°</w:t>
      </w:r>
      <w:proofErr w:type="spellEnd"/>
      <w:r w:rsidRPr="006C4235">
        <w:rPr>
          <w:rFonts w:ascii="Arial" w:hAnsi="Arial" w:cs="Arial"/>
          <w:sz w:val="22"/>
          <w:szCs w:val="22"/>
        </w:rPr>
        <w:t xml:space="preserve"> 1/2003</w:t>
      </w:r>
    </w:p>
    <w:p w:rsidR="006C4235" w:rsidRPr="006C4235" w:rsidRDefault="006C4235" w:rsidP="006C4235">
      <w:pPr>
        <w:pStyle w:val="c07titre4"/>
        <w:spacing w:line="276" w:lineRule="auto"/>
        <w:ind w:left="0"/>
        <w:rPr>
          <w:rFonts w:ascii="Arial" w:hAnsi="Arial" w:cs="Arial"/>
          <w:sz w:val="22"/>
          <w:szCs w:val="22"/>
        </w:rPr>
      </w:pPr>
      <w:r w:rsidRPr="006C4235">
        <w:rPr>
          <w:rFonts w:ascii="Arial" w:hAnsi="Arial" w:cs="Arial"/>
          <w:sz w:val="22"/>
          <w:szCs w:val="22"/>
        </w:rPr>
        <w:t>– Argumentos das partes</w:t>
      </w:r>
    </w:p>
    <w:p w:rsidR="006C4235" w:rsidRPr="006C4235" w:rsidRDefault="006C4235" w:rsidP="006C4235">
      <w:pPr>
        <w:pStyle w:val="c01pointnumerotealtn"/>
        <w:spacing w:line="276" w:lineRule="auto"/>
        <w:ind w:left="0" w:firstLine="0"/>
        <w:rPr>
          <w:rFonts w:ascii="Arial" w:hAnsi="Arial" w:cs="Arial"/>
          <w:sz w:val="22"/>
          <w:szCs w:val="22"/>
        </w:rPr>
      </w:pPr>
      <w:bookmarkStart w:id="24" w:name="point24"/>
      <w:r w:rsidRPr="006C4235">
        <w:rPr>
          <w:rFonts w:ascii="Arial" w:hAnsi="Arial" w:cs="Arial"/>
          <w:sz w:val="22"/>
          <w:szCs w:val="22"/>
        </w:rPr>
        <w:t>24</w:t>
      </w:r>
      <w:bookmarkEnd w:id="24"/>
      <w:r w:rsidRPr="006C4235">
        <w:rPr>
          <w:rFonts w:ascii="Arial" w:hAnsi="Arial" w:cs="Arial"/>
          <w:sz w:val="22"/>
          <w:szCs w:val="22"/>
        </w:rPr>
        <w:t xml:space="preserve"> A título principal, a Comissão defende que, no acórdão recorrido, o Tribunal de Primeira Instância subestimou a importância das características essenciais das </w:t>
      </w:r>
      <w:r w:rsidRPr="006C4235">
        <w:rPr>
          <w:rFonts w:ascii="Arial" w:hAnsi="Arial" w:cs="Arial"/>
          <w:sz w:val="22"/>
          <w:szCs w:val="22"/>
        </w:rPr>
        <w:lastRenderedPageBreak/>
        <w:t xml:space="preserve">decisões em que é aplicado o artigo 9.° </w:t>
      </w:r>
      <w:proofErr w:type="gramStart"/>
      <w:r w:rsidRPr="006C4235">
        <w:rPr>
          <w:rFonts w:ascii="Arial" w:hAnsi="Arial" w:cs="Arial"/>
          <w:sz w:val="22"/>
          <w:szCs w:val="22"/>
        </w:rPr>
        <w:t>do</w:t>
      </w:r>
      <w:proofErr w:type="gramEnd"/>
      <w:r w:rsidRPr="006C4235">
        <w:rPr>
          <w:rFonts w:ascii="Arial" w:hAnsi="Arial" w:cs="Arial"/>
          <w:sz w:val="22"/>
          <w:szCs w:val="22"/>
        </w:rPr>
        <w:t xml:space="preserve"> Regulamento </w:t>
      </w:r>
      <w:proofErr w:type="spellStart"/>
      <w:r w:rsidRPr="006C4235">
        <w:rPr>
          <w:rFonts w:ascii="Arial" w:hAnsi="Arial" w:cs="Arial"/>
          <w:sz w:val="22"/>
          <w:szCs w:val="22"/>
        </w:rPr>
        <w:t>n.°</w:t>
      </w:r>
      <w:proofErr w:type="spellEnd"/>
      <w:r w:rsidRPr="006C4235">
        <w:rPr>
          <w:rFonts w:ascii="Arial" w:hAnsi="Arial" w:cs="Arial"/>
          <w:sz w:val="22"/>
          <w:szCs w:val="22"/>
        </w:rPr>
        <w:t xml:space="preserve"> 1/2003 </w:t>
      </w:r>
      <w:proofErr w:type="gramStart"/>
      <w:r w:rsidRPr="006C4235">
        <w:rPr>
          <w:rFonts w:ascii="Arial" w:hAnsi="Arial" w:cs="Arial"/>
          <w:sz w:val="22"/>
          <w:szCs w:val="22"/>
        </w:rPr>
        <w:t>e</w:t>
      </w:r>
      <w:proofErr w:type="gramEnd"/>
      <w:r w:rsidRPr="006C4235">
        <w:rPr>
          <w:rFonts w:ascii="Arial" w:hAnsi="Arial" w:cs="Arial"/>
          <w:sz w:val="22"/>
          <w:szCs w:val="22"/>
        </w:rPr>
        <w:t xml:space="preserve"> que aquele comprometeu a aplicação futura desta disposição.</w:t>
      </w:r>
    </w:p>
    <w:p w:rsidR="006C4235" w:rsidRPr="006C4235" w:rsidRDefault="006C4235" w:rsidP="006C4235">
      <w:pPr>
        <w:pStyle w:val="c01pointnumerotealtn"/>
        <w:spacing w:line="276" w:lineRule="auto"/>
        <w:ind w:left="0" w:firstLine="0"/>
        <w:rPr>
          <w:rFonts w:ascii="Arial" w:hAnsi="Arial" w:cs="Arial"/>
          <w:sz w:val="22"/>
          <w:szCs w:val="22"/>
        </w:rPr>
      </w:pPr>
      <w:bookmarkStart w:id="25" w:name="point25"/>
      <w:r w:rsidRPr="006C4235">
        <w:rPr>
          <w:rFonts w:ascii="Arial" w:hAnsi="Arial" w:cs="Arial"/>
          <w:sz w:val="22"/>
          <w:szCs w:val="22"/>
        </w:rPr>
        <w:t>25</w:t>
      </w:r>
      <w:bookmarkEnd w:id="25"/>
      <w:r w:rsidRPr="006C4235">
        <w:rPr>
          <w:rFonts w:ascii="Arial" w:hAnsi="Arial" w:cs="Arial"/>
          <w:sz w:val="22"/>
          <w:szCs w:val="22"/>
        </w:rPr>
        <w:t xml:space="preserve"> A Comissão, ao mesmo tempo que admite que o princípio da proporcionalidade se aplica às decisões em que é aplicado o artigo 9.° </w:t>
      </w:r>
      <w:proofErr w:type="gramStart"/>
      <w:r w:rsidRPr="006C4235">
        <w:rPr>
          <w:rFonts w:ascii="Arial" w:hAnsi="Arial" w:cs="Arial"/>
          <w:sz w:val="22"/>
          <w:szCs w:val="22"/>
        </w:rPr>
        <w:t>do</w:t>
      </w:r>
      <w:proofErr w:type="gramEnd"/>
      <w:r w:rsidRPr="006C4235">
        <w:rPr>
          <w:rFonts w:ascii="Arial" w:hAnsi="Arial" w:cs="Arial"/>
          <w:sz w:val="22"/>
          <w:szCs w:val="22"/>
        </w:rPr>
        <w:t xml:space="preserve"> Regulamento </w:t>
      </w:r>
      <w:proofErr w:type="spellStart"/>
      <w:r w:rsidRPr="006C4235">
        <w:rPr>
          <w:rFonts w:ascii="Arial" w:hAnsi="Arial" w:cs="Arial"/>
          <w:sz w:val="22"/>
          <w:szCs w:val="22"/>
        </w:rPr>
        <w:t>n.°</w:t>
      </w:r>
      <w:proofErr w:type="spellEnd"/>
      <w:r w:rsidRPr="006C4235">
        <w:rPr>
          <w:rFonts w:ascii="Arial" w:hAnsi="Arial" w:cs="Arial"/>
          <w:sz w:val="22"/>
          <w:szCs w:val="22"/>
        </w:rPr>
        <w:t xml:space="preserve"> 1/2003, critica a posição do Tribunal de Primeira Instância, constante dos </w:t>
      </w:r>
      <w:proofErr w:type="spellStart"/>
      <w:r w:rsidRPr="006C4235">
        <w:rPr>
          <w:rFonts w:ascii="Arial" w:hAnsi="Arial" w:cs="Arial"/>
          <w:sz w:val="22"/>
          <w:szCs w:val="22"/>
        </w:rPr>
        <w:t>n.</w:t>
      </w:r>
      <w:r w:rsidRPr="006C4235">
        <w:rPr>
          <w:rFonts w:ascii="Arial" w:hAnsi="Arial" w:cs="Arial"/>
          <w:sz w:val="22"/>
          <w:szCs w:val="22"/>
          <w:vertAlign w:val="superscript"/>
        </w:rPr>
        <w:t>os</w:t>
      </w:r>
      <w:proofErr w:type="spellEnd"/>
      <w:r w:rsidRPr="006C4235">
        <w:rPr>
          <w:rFonts w:ascii="Arial" w:hAnsi="Arial" w:cs="Arial"/>
          <w:sz w:val="22"/>
          <w:szCs w:val="22"/>
        </w:rPr>
        <w:t xml:space="preserve"> 101 e 104 do acórdão recorrido, segundo a qual, no essencial, o exame do carácter proporcionado de uma decisão é idêntico, quer seja </w:t>
      </w:r>
      <w:proofErr w:type="spellStart"/>
      <w:r w:rsidRPr="006C4235">
        <w:rPr>
          <w:rFonts w:ascii="Arial" w:hAnsi="Arial" w:cs="Arial"/>
          <w:sz w:val="22"/>
          <w:szCs w:val="22"/>
        </w:rPr>
        <w:t>efectuado</w:t>
      </w:r>
      <w:proofErr w:type="spellEnd"/>
      <w:r w:rsidRPr="006C4235">
        <w:rPr>
          <w:rFonts w:ascii="Arial" w:hAnsi="Arial" w:cs="Arial"/>
          <w:sz w:val="22"/>
          <w:szCs w:val="22"/>
        </w:rPr>
        <w:t xml:space="preserve"> ao abrigo do artigo 7.° </w:t>
      </w:r>
      <w:proofErr w:type="gramStart"/>
      <w:r w:rsidRPr="006C4235">
        <w:rPr>
          <w:rFonts w:ascii="Arial" w:hAnsi="Arial" w:cs="Arial"/>
          <w:sz w:val="22"/>
          <w:szCs w:val="22"/>
        </w:rPr>
        <w:t>do</w:t>
      </w:r>
      <w:proofErr w:type="gramEnd"/>
      <w:r w:rsidRPr="006C4235">
        <w:rPr>
          <w:rFonts w:ascii="Arial" w:hAnsi="Arial" w:cs="Arial"/>
          <w:sz w:val="22"/>
          <w:szCs w:val="22"/>
        </w:rPr>
        <w:t xml:space="preserve"> Regulamento </w:t>
      </w:r>
      <w:proofErr w:type="spellStart"/>
      <w:r w:rsidRPr="006C4235">
        <w:rPr>
          <w:rFonts w:ascii="Arial" w:hAnsi="Arial" w:cs="Arial"/>
          <w:sz w:val="22"/>
          <w:szCs w:val="22"/>
        </w:rPr>
        <w:t>n.°</w:t>
      </w:r>
      <w:proofErr w:type="spellEnd"/>
      <w:r w:rsidRPr="006C4235">
        <w:rPr>
          <w:rFonts w:ascii="Arial" w:hAnsi="Arial" w:cs="Arial"/>
          <w:sz w:val="22"/>
          <w:szCs w:val="22"/>
        </w:rPr>
        <w:t xml:space="preserve"> 1/2003 </w:t>
      </w:r>
      <w:proofErr w:type="gramStart"/>
      <w:r w:rsidRPr="006C4235">
        <w:rPr>
          <w:rFonts w:ascii="Arial" w:hAnsi="Arial" w:cs="Arial"/>
          <w:sz w:val="22"/>
          <w:szCs w:val="22"/>
        </w:rPr>
        <w:t>quer</w:t>
      </w:r>
      <w:proofErr w:type="gramEnd"/>
      <w:r w:rsidRPr="006C4235">
        <w:rPr>
          <w:rFonts w:ascii="Arial" w:hAnsi="Arial" w:cs="Arial"/>
          <w:sz w:val="22"/>
          <w:szCs w:val="22"/>
        </w:rPr>
        <w:t xml:space="preserve"> do artigo 9.° </w:t>
      </w:r>
      <w:proofErr w:type="gramStart"/>
      <w:r w:rsidRPr="006C4235">
        <w:rPr>
          <w:rFonts w:ascii="Arial" w:hAnsi="Arial" w:cs="Arial"/>
          <w:sz w:val="22"/>
          <w:szCs w:val="22"/>
        </w:rPr>
        <w:t>deste</w:t>
      </w:r>
      <w:proofErr w:type="gramEnd"/>
      <w:r w:rsidRPr="006C4235">
        <w:rPr>
          <w:rFonts w:ascii="Arial" w:hAnsi="Arial" w:cs="Arial"/>
          <w:sz w:val="22"/>
          <w:szCs w:val="22"/>
        </w:rPr>
        <w:t xml:space="preserve"> regulamento. Tal abordagem ignora as diferenças fundamentais que existem entre estas duas disposições. Com efeito, ao contrário das decisões em que é aplicado o artigo 7.° </w:t>
      </w:r>
      <w:proofErr w:type="gramStart"/>
      <w:r w:rsidRPr="006C4235">
        <w:rPr>
          <w:rFonts w:ascii="Arial" w:hAnsi="Arial" w:cs="Arial"/>
          <w:sz w:val="22"/>
          <w:szCs w:val="22"/>
        </w:rPr>
        <w:t>do</w:t>
      </w:r>
      <w:proofErr w:type="gramEnd"/>
      <w:r w:rsidRPr="006C4235">
        <w:rPr>
          <w:rFonts w:ascii="Arial" w:hAnsi="Arial" w:cs="Arial"/>
          <w:sz w:val="22"/>
          <w:szCs w:val="22"/>
        </w:rPr>
        <w:t xml:space="preserve"> referido regulamento, as decisões relativas aos compromissos assumidos nos termos do artigo 9.° </w:t>
      </w:r>
      <w:proofErr w:type="gramStart"/>
      <w:r w:rsidRPr="006C4235">
        <w:rPr>
          <w:rFonts w:ascii="Arial" w:hAnsi="Arial" w:cs="Arial"/>
          <w:sz w:val="22"/>
          <w:szCs w:val="22"/>
        </w:rPr>
        <w:t>deste</w:t>
      </w:r>
      <w:proofErr w:type="gramEnd"/>
      <w:r w:rsidRPr="006C4235">
        <w:rPr>
          <w:rFonts w:ascii="Arial" w:hAnsi="Arial" w:cs="Arial"/>
          <w:sz w:val="22"/>
          <w:szCs w:val="22"/>
        </w:rPr>
        <w:t xml:space="preserve"> último não declaram verificada a existência de uma </w:t>
      </w:r>
      <w:proofErr w:type="spellStart"/>
      <w:r w:rsidRPr="006C4235">
        <w:rPr>
          <w:rFonts w:ascii="Arial" w:hAnsi="Arial" w:cs="Arial"/>
          <w:sz w:val="22"/>
          <w:szCs w:val="22"/>
        </w:rPr>
        <w:t>infracção</w:t>
      </w:r>
      <w:proofErr w:type="spellEnd"/>
      <w:r w:rsidRPr="006C4235">
        <w:rPr>
          <w:rFonts w:ascii="Arial" w:hAnsi="Arial" w:cs="Arial"/>
          <w:sz w:val="22"/>
          <w:szCs w:val="22"/>
        </w:rPr>
        <w:t xml:space="preserve"> e também não concluem que cessou uma </w:t>
      </w:r>
      <w:proofErr w:type="spellStart"/>
      <w:r w:rsidRPr="006C4235">
        <w:rPr>
          <w:rFonts w:ascii="Arial" w:hAnsi="Arial" w:cs="Arial"/>
          <w:sz w:val="22"/>
          <w:szCs w:val="22"/>
        </w:rPr>
        <w:t>infracção</w:t>
      </w:r>
      <w:proofErr w:type="spellEnd"/>
      <w:r w:rsidRPr="006C4235">
        <w:rPr>
          <w:rFonts w:ascii="Arial" w:hAnsi="Arial" w:cs="Arial"/>
          <w:sz w:val="22"/>
          <w:szCs w:val="22"/>
        </w:rPr>
        <w:t xml:space="preserve">. Por conseguinte, o referido artigo 9.° </w:t>
      </w:r>
      <w:proofErr w:type="gramStart"/>
      <w:r w:rsidRPr="006C4235">
        <w:rPr>
          <w:rFonts w:ascii="Arial" w:hAnsi="Arial" w:cs="Arial"/>
          <w:sz w:val="22"/>
          <w:szCs w:val="22"/>
        </w:rPr>
        <w:t>não</w:t>
      </w:r>
      <w:proofErr w:type="gramEnd"/>
      <w:r w:rsidRPr="006C4235">
        <w:rPr>
          <w:rFonts w:ascii="Arial" w:hAnsi="Arial" w:cs="Arial"/>
          <w:sz w:val="22"/>
          <w:szCs w:val="22"/>
        </w:rPr>
        <w:t xml:space="preserve"> se limita a reduzir o ónus da prova em relação à declaração da </w:t>
      </w:r>
      <w:proofErr w:type="spellStart"/>
      <w:r w:rsidRPr="006C4235">
        <w:rPr>
          <w:rFonts w:ascii="Arial" w:hAnsi="Arial" w:cs="Arial"/>
          <w:sz w:val="22"/>
          <w:szCs w:val="22"/>
        </w:rPr>
        <w:t>infracção</w:t>
      </w:r>
      <w:proofErr w:type="spellEnd"/>
      <w:r w:rsidRPr="006C4235">
        <w:rPr>
          <w:rFonts w:ascii="Arial" w:hAnsi="Arial" w:cs="Arial"/>
          <w:sz w:val="22"/>
          <w:szCs w:val="22"/>
        </w:rPr>
        <w:t xml:space="preserve">. </w:t>
      </w:r>
    </w:p>
    <w:p w:rsidR="006C4235" w:rsidRPr="006C4235" w:rsidRDefault="006C4235" w:rsidP="006C4235">
      <w:pPr>
        <w:pStyle w:val="c01pointnumerotealtn"/>
        <w:spacing w:line="276" w:lineRule="auto"/>
        <w:ind w:left="0" w:firstLine="0"/>
        <w:rPr>
          <w:rFonts w:ascii="Arial" w:hAnsi="Arial" w:cs="Arial"/>
          <w:sz w:val="22"/>
          <w:szCs w:val="22"/>
        </w:rPr>
      </w:pPr>
      <w:bookmarkStart w:id="26" w:name="point26"/>
      <w:r w:rsidRPr="006C4235">
        <w:rPr>
          <w:rFonts w:ascii="Arial" w:hAnsi="Arial" w:cs="Arial"/>
          <w:sz w:val="22"/>
          <w:szCs w:val="22"/>
        </w:rPr>
        <w:t>26</w:t>
      </w:r>
      <w:bookmarkEnd w:id="26"/>
      <w:r w:rsidRPr="006C4235">
        <w:rPr>
          <w:rFonts w:ascii="Arial" w:hAnsi="Arial" w:cs="Arial"/>
          <w:sz w:val="22"/>
          <w:szCs w:val="22"/>
        </w:rPr>
        <w:t xml:space="preserve"> A Comissão critica o Tribunal de Primeira Instância por ter apreciado, no acórdão recorrido, o conteúdo normativo do princípio da proporcionalidade por referência ao modo como é aplicado no quadro de decisões aprovadas nos termos do artigo 7.° </w:t>
      </w:r>
      <w:proofErr w:type="gramStart"/>
      <w:r w:rsidRPr="006C4235">
        <w:rPr>
          <w:rFonts w:ascii="Arial" w:hAnsi="Arial" w:cs="Arial"/>
          <w:sz w:val="22"/>
          <w:szCs w:val="22"/>
        </w:rPr>
        <w:t>do</w:t>
      </w:r>
      <w:proofErr w:type="gramEnd"/>
      <w:r w:rsidRPr="006C4235">
        <w:rPr>
          <w:rFonts w:ascii="Arial" w:hAnsi="Arial" w:cs="Arial"/>
          <w:sz w:val="22"/>
          <w:szCs w:val="22"/>
        </w:rPr>
        <w:t xml:space="preserve"> Regulamento </w:t>
      </w:r>
      <w:proofErr w:type="spellStart"/>
      <w:r w:rsidRPr="006C4235">
        <w:rPr>
          <w:rFonts w:ascii="Arial" w:hAnsi="Arial" w:cs="Arial"/>
          <w:sz w:val="22"/>
          <w:szCs w:val="22"/>
        </w:rPr>
        <w:t>n.°</w:t>
      </w:r>
      <w:proofErr w:type="spellEnd"/>
      <w:r w:rsidRPr="006C4235">
        <w:rPr>
          <w:rFonts w:ascii="Arial" w:hAnsi="Arial" w:cs="Arial"/>
          <w:sz w:val="22"/>
          <w:szCs w:val="22"/>
        </w:rPr>
        <w:t xml:space="preserve"> 1/2003, como se o exercício de ponderação a </w:t>
      </w:r>
      <w:proofErr w:type="spellStart"/>
      <w:r w:rsidRPr="006C4235">
        <w:rPr>
          <w:rFonts w:ascii="Arial" w:hAnsi="Arial" w:cs="Arial"/>
          <w:sz w:val="22"/>
          <w:szCs w:val="22"/>
        </w:rPr>
        <w:t>efectuar</w:t>
      </w:r>
      <w:proofErr w:type="spellEnd"/>
      <w:r w:rsidRPr="006C4235">
        <w:rPr>
          <w:rFonts w:ascii="Arial" w:hAnsi="Arial" w:cs="Arial"/>
          <w:sz w:val="22"/>
          <w:szCs w:val="22"/>
        </w:rPr>
        <w:t xml:space="preserve"> fosse o mesmo, qualquer que seja o contexto normativo. Segundo afirma, tal interpretação do princípio da proporcionalidade priva o artigo 9.° </w:t>
      </w:r>
      <w:proofErr w:type="gramStart"/>
      <w:r w:rsidRPr="006C4235">
        <w:rPr>
          <w:rFonts w:ascii="Arial" w:hAnsi="Arial" w:cs="Arial"/>
          <w:sz w:val="22"/>
          <w:szCs w:val="22"/>
        </w:rPr>
        <w:t>do</w:t>
      </w:r>
      <w:proofErr w:type="gramEnd"/>
      <w:r w:rsidRPr="006C4235">
        <w:rPr>
          <w:rFonts w:ascii="Arial" w:hAnsi="Arial" w:cs="Arial"/>
          <w:sz w:val="22"/>
          <w:szCs w:val="22"/>
        </w:rPr>
        <w:t xml:space="preserve"> Regulamento </w:t>
      </w:r>
      <w:proofErr w:type="spellStart"/>
      <w:r w:rsidRPr="006C4235">
        <w:rPr>
          <w:rFonts w:ascii="Arial" w:hAnsi="Arial" w:cs="Arial"/>
          <w:sz w:val="22"/>
          <w:szCs w:val="22"/>
        </w:rPr>
        <w:t>n.°</w:t>
      </w:r>
      <w:proofErr w:type="spellEnd"/>
      <w:r w:rsidRPr="006C4235">
        <w:rPr>
          <w:rFonts w:ascii="Arial" w:hAnsi="Arial" w:cs="Arial"/>
          <w:sz w:val="22"/>
          <w:szCs w:val="22"/>
        </w:rPr>
        <w:t xml:space="preserve"> 1/2003 </w:t>
      </w:r>
      <w:proofErr w:type="gramStart"/>
      <w:r w:rsidRPr="006C4235">
        <w:rPr>
          <w:rFonts w:ascii="Arial" w:hAnsi="Arial" w:cs="Arial"/>
          <w:sz w:val="22"/>
          <w:szCs w:val="22"/>
        </w:rPr>
        <w:t>do</w:t>
      </w:r>
      <w:proofErr w:type="gramEnd"/>
      <w:r w:rsidRPr="006C4235">
        <w:rPr>
          <w:rFonts w:ascii="Arial" w:hAnsi="Arial" w:cs="Arial"/>
          <w:sz w:val="22"/>
          <w:szCs w:val="22"/>
        </w:rPr>
        <w:t xml:space="preserve"> seu efeito útil. </w:t>
      </w:r>
    </w:p>
    <w:p w:rsidR="006C4235" w:rsidRPr="006C4235" w:rsidRDefault="006C4235" w:rsidP="006C4235">
      <w:pPr>
        <w:pStyle w:val="c01pointnumerotealtn"/>
        <w:spacing w:line="276" w:lineRule="auto"/>
        <w:ind w:left="0" w:firstLine="0"/>
        <w:rPr>
          <w:rFonts w:ascii="Arial" w:hAnsi="Arial" w:cs="Arial"/>
          <w:sz w:val="22"/>
          <w:szCs w:val="22"/>
        </w:rPr>
      </w:pPr>
      <w:bookmarkStart w:id="27" w:name="point27"/>
      <w:r w:rsidRPr="006C4235">
        <w:rPr>
          <w:rFonts w:ascii="Arial" w:hAnsi="Arial" w:cs="Arial"/>
          <w:sz w:val="22"/>
          <w:szCs w:val="22"/>
        </w:rPr>
        <w:t>27</w:t>
      </w:r>
      <w:bookmarkEnd w:id="27"/>
      <w:r w:rsidRPr="006C4235">
        <w:rPr>
          <w:rFonts w:ascii="Arial" w:hAnsi="Arial" w:cs="Arial"/>
          <w:sz w:val="22"/>
          <w:szCs w:val="22"/>
        </w:rPr>
        <w:t xml:space="preserve"> Além disso, a Comissão critica o Tribunal de Primeira Instância por ter considerado, nos </w:t>
      </w:r>
      <w:proofErr w:type="spellStart"/>
      <w:r w:rsidRPr="006C4235">
        <w:rPr>
          <w:rFonts w:ascii="Arial" w:hAnsi="Arial" w:cs="Arial"/>
          <w:sz w:val="22"/>
          <w:szCs w:val="22"/>
        </w:rPr>
        <w:t>n.</w:t>
      </w:r>
      <w:r w:rsidRPr="006C4235">
        <w:rPr>
          <w:rFonts w:ascii="Arial" w:hAnsi="Arial" w:cs="Arial"/>
          <w:sz w:val="22"/>
          <w:szCs w:val="22"/>
          <w:vertAlign w:val="superscript"/>
        </w:rPr>
        <w:t>os</w:t>
      </w:r>
      <w:proofErr w:type="spellEnd"/>
      <w:r w:rsidRPr="006C4235">
        <w:rPr>
          <w:rFonts w:ascii="Arial" w:hAnsi="Arial" w:cs="Arial"/>
          <w:sz w:val="22"/>
          <w:szCs w:val="22"/>
        </w:rPr>
        <w:t xml:space="preserve"> 103 a 105 do acórdão recorrido, que o exame do carácter proporcionado dos compromissos se devia abstrair do carácter voluntário destes últimos. Considera que o artigo 9.° </w:t>
      </w:r>
      <w:proofErr w:type="gramStart"/>
      <w:r w:rsidRPr="006C4235">
        <w:rPr>
          <w:rFonts w:ascii="Arial" w:hAnsi="Arial" w:cs="Arial"/>
          <w:sz w:val="22"/>
          <w:szCs w:val="22"/>
        </w:rPr>
        <w:t>do</w:t>
      </w:r>
      <w:proofErr w:type="gramEnd"/>
      <w:r w:rsidRPr="006C4235">
        <w:rPr>
          <w:rFonts w:ascii="Arial" w:hAnsi="Arial" w:cs="Arial"/>
          <w:sz w:val="22"/>
          <w:szCs w:val="22"/>
        </w:rPr>
        <w:t xml:space="preserve"> Regulamento </w:t>
      </w:r>
      <w:proofErr w:type="spellStart"/>
      <w:r w:rsidRPr="006C4235">
        <w:rPr>
          <w:rFonts w:ascii="Arial" w:hAnsi="Arial" w:cs="Arial"/>
          <w:sz w:val="22"/>
          <w:szCs w:val="22"/>
        </w:rPr>
        <w:t>n.°</w:t>
      </w:r>
      <w:proofErr w:type="spellEnd"/>
      <w:r w:rsidRPr="006C4235">
        <w:rPr>
          <w:rFonts w:ascii="Arial" w:hAnsi="Arial" w:cs="Arial"/>
          <w:sz w:val="22"/>
          <w:szCs w:val="22"/>
        </w:rPr>
        <w:t xml:space="preserve"> 1/2003 </w:t>
      </w:r>
      <w:proofErr w:type="gramStart"/>
      <w:r w:rsidRPr="006C4235">
        <w:rPr>
          <w:rFonts w:ascii="Arial" w:hAnsi="Arial" w:cs="Arial"/>
          <w:sz w:val="22"/>
          <w:szCs w:val="22"/>
        </w:rPr>
        <w:t>deve</w:t>
      </w:r>
      <w:proofErr w:type="gramEnd"/>
      <w:r w:rsidRPr="006C4235">
        <w:rPr>
          <w:rFonts w:ascii="Arial" w:hAnsi="Arial" w:cs="Arial"/>
          <w:sz w:val="22"/>
          <w:szCs w:val="22"/>
        </w:rPr>
        <w:t xml:space="preserve">, no mínimo, ser interpretado no sentido de que significa que a empresa que propõe os compromissos escolhe a forma como pretende responder às preocupações em matéria de concorrência e está decidida a que estes sejam tornados obrigatórios. O Tribunal de Primeira Instância não considerou que o compromisso da De </w:t>
      </w:r>
      <w:proofErr w:type="spellStart"/>
      <w:r w:rsidRPr="006C4235">
        <w:rPr>
          <w:rFonts w:ascii="Arial" w:hAnsi="Arial" w:cs="Arial"/>
          <w:sz w:val="22"/>
          <w:szCs w:val="22"/>
        </w:rPr>
        <w:t>Beers</w:t>
      </w:r>
      <w:proofErr w:type="spellEnd"/>
      <w:r w:rsidRPr="006C4235">
        <w:rPr>
          <w:rFonts w:ascii="Arial" w:hAnsi="Arial" w:cs="Arial"/>
          <w:sz w:val="22"/>
          <w:szCs w:val="22"/>
        </w:rPr>
        <w:t xml:space="preserve"> constituía uma escolha livre do modo como ela pretendia responder às preocupações da Comissão. </w:t>
      </w:r>
    </w:p>
    <w:p w:rsidR="006C4235" w:rsidRPr="006C4235" w:rsidRDefault="006C4235" w:rsidP="006C4235">
      <w:pPr>
        <w:pStyle w:val="c01pointnumerotealtn"/>
        <w:spacing w:line="276" w:lineRule="auto"/>
        <w:ind w:left="0" w:firstLine="0"/>
        <w:rPr>
          <w:rFonts w:ascii="Arial" w:hAnsi="Arial" w:cs="Arial"/>
          <w:sz w:val="22"/>
          <w:szCs w:val="22"/>
        </w:rPr>
      </w:pPr>
      <w:bookmarkStart w:id="28" w:name="point28"/>
      <w:r w:rsidRPr="006C4235">
        <w:rPr>
          <w:rFonts w:ascii="Arial" w:hAnsi="Arial" w:cs="Arial"/>
          <w:sz w:val="22"/>
          <w:szCs w:val="22"/>
        </w:rPr>
        <w:t>28</w:t>
      </w:r>
      <w:bookmarkEnd w:id="28"/>
      <w:r w:rsidRPr="006C4235">
        <w:rPr>
          <w:rFonts w:ascii="Arial" w:hAnsi="Arial" w:cs="Arial"/>
          <w:sz w:val="22"/>
          <w:szCs w:val="22"/>
        </w:rPr>
        <w:t xml:space="preserve"> Por fim, a Comissão considera que a interpretação do artigo 9.° </w:t>
      </w:r>
      <w:proofErr w:type="gramStart"/>
      <w:r w:rsidRPr="006C4235">
        <w:rPr>
          <w:rFonts w:ascii="Arial" w:hAnsi="Arial" w:cs="Arial"/>
          <w:sz w:val="22"/>
          <w:szCs w:val="22"/>
        </w:rPr>
        <w:t>do</w:t>
      </w:r>
      <w:proofErr w:type="gramEnd"/>
      <w:r w:rsidRPr="006C4235">
        <w:rPr>
          <w:rFonts w:ascii="Arial" w:hAnsi="Arial" w:cs="Arial"/>
          <w:sz w:val="22"/>
          <w:szCs w:val="22"/>
        </w:rPr>
        <w:t xml:space="preserve"> Regulamento </w:t>
      </w:r>
      <w:proofErr w:type="spellStart"/>
      <w:r w:rsidRPr="006C4235">
        <w:rPr>
          <w:rFonts w:ascii="Arial" w:hAnsi="Arial" w:cs="Arial"/>
          <w:sz w:val="22"/>
          <w:szCs w:val="22"/>
        </w:rPr>
        <w:t>n.°</w:t>
      </w:r>
      <w:proofErr w:type="spellEnd"/>
      <w:r w:rsidRPr="006C4235">
        <w:rPr>
          <w:rFonts w:ascii="Arial" w:hAnsi="Arial" w:cs="Arial"/>
          <w:sz w:val="22"/>
          <w:szCs w:val="22"/>
        </w:rPr>
        <w:t xml:space="preserve"> 1/2003 </w:t>
      </w:r>
      <w:proofErr w:type="spellStart"/>
      <w:proofErr w:type="gramStart"/>
      <w:r w:rsidRPr="006C4235">
        <w:rPr>
          <w:rFonts w:ascii="Arial" w:hAnsi="Arial" w:cs="Arial"/>
          <w:sz w:val="22"/>
          <w:szCs w:val="22"/>
        </w:rPr>
        <w:t>efectuada</w:t>
      </w:r>
      <w:proofErr w:type="spellEnd"/>
      <w:proofErr w:type="gramEnd"/>
      <w:r w:rsidRPr="006C4235">
        <w:rPr>
          <w:rFonts w:ascii="Arial" w:hAnsi="Arial" w:cs="Arial"/>
          <w:sz w:val="22"/>
          <w:szCs w:val="22"/>
        </w:rPr>
        <w:t xml:space="preserve"> pelo Tribunal de Primeira Instância é </w:t>
      </w:r>
      <w:proofErr w:type="spellStart"/>
      <w:r w:rsidRPr="006C4235">
        <w:rPr>
          <w:rFonts w:ascii="Arial" w:hAnsi="Arial" w:cs="Arial"/>
          <w:sz w:val="22"/>
          <w:szCs w:val="22"/>
        </w:rPr>
        <w:t>susceptível</w:t>
      </w:r>
      <w:proofErr w:type="spellEnd"/>
      <w:r w:rsidRPr="006C4235">
        <w:rPr>
          <w:rFonts w:ascii="Arial" w:hAnsi="Arial" w:cs="Arial"/>
          <w:sz w:val="22"/>
          <w:szCs w:val="22"/>
        </w:rPr>
        <w:t xml:space="preserve"> de diminuir o interesse que o procedimento previsto nesta disposição apresenta, dado que, no acórdão recorrido, o Tribunal de Primeira Instância introduziu a necessidade de a Comissão declarar a existência de uma </w:t>
      </w:r>
      <w:proofErr w:type="spellStart"/>
      <w:r w:rsidRPr="006C4235">
        <w:rPr>
          <w:rFonts w:ascii="Arial" w:hAnsi="Arial" w:cs="Arial"/>
          <w:sz w:val="22"/>
          <w:szCs w:val="22"/>
        </w:rPr>
        <w:t>infracção</w:t>
      </w:r>
      <w:proofErr w:type="spellEnd"/>
      <w:r w:rsidRPr="006C4235">
        <w:rPr>
          <w:rFonts w:ascii="Arial" w:hAnsi="Arial" w:cs="Arial"/>
          <w:sz w:val="22"/>
          <w:szCs w:val="22"/>
        </w:rPr>
        <w:t xml:space="preserve">, mesmo no âmbito da aplicação do referido artigo 9.° </w:t>
      </w:r>
    </w:p>
    <w:p w:rsidR="006C4235" w:rsidRPr="006C4235" w:rsidRDefault="006C4235" w:rsidP="006C4235">
      <w:pPr>
        <w:pStyle w:val="c01pointnumerotealtn"/>
        <w:spacing w:line="276" w:lineRule="auto"/>
        <w:ind w:left="0" w:firstLine="0"/>
        <w:rPr>
          <w:rFonts w:ascii="Arial" w:hAnsi="Arial" w:cs="Arial"/>
          <w:sz w:val="22"/>
          <w:szCs w:val="22"/>
        </w:rPr>
      </w:pPr>
      <w:bookmarkStart w:id="29" w:name="point29"/>
      <w:r w:rsidRPr="006C4235">
        <w:rPr>
          <w:rFonts w:ascii="Arial" w:hAnsi="Arial" w:cs="Arial"/>
          <w:sz w:val="22"/>
          <w:szCs w:val="22"/>
        </w:rPr>
        <w:t>29</w:t>
      </w:r>
      <w:bookmarkEnd w:id="29"/>
      <w:r w:rsidRPr="006C4235">
        <w:rPr>
          <w:rFonts w:ascii="Arial" w:hAnsi="Arial" w:cs="Arial"/>
          <w:sz w:val="22"/>
          <w:szCs w:val="22"/>
        </w:rPr>
        <w:t xml:space="preserve"> A este respeito, 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alega que o teor do princípio da proporcionalidade se mantém intacto seja qual for a situação específica em causa, mesmo que a intensidade da fiscalização judicial exercida varie de um processo para outro. Segundo a </w:t>
      </w:r>
      <w:proofErr w:type="spellStart"/>
      <w:r w:rsidRPr="006C4235">
        <w:rPr>
          <w:rFonts w:ascii="Arial" w:hAnsi="Arial" w:cs="Arial"/>
          <w:sz w:val="22"/>
          <w:szCs w:val="22"/>
        </w:rPr>
        <w:t>Alrosa</w:t>
      </w:r>
      <w:proofErr w:type="spellEnd"/>
      <w:r w:rsidRPr="006C4235">
        <w:rPr>
          <w:rFonts w:ascii="Arial" w:hAnsi="Arial" w:cs="Arial"/>
          <w:sz w:val="22"/>
          <w:szCs w:val="22"/>
        </w:rPr>
        <w:t>, o Tribunal de Primeira Instância conformou</w:t>
      </w:r>
      <w:r w:rsidRPr="006C4235">
        <w:rPr>
          <w:rFonts w:ascii="Arial" w:hAnsi="Arial" w:cs="Arial"/>
          <w:sz w:val="22"/>
          <w:szCs w:val="22"/>
        </w:rPr>
        <w:noBreakHyphen/>
        <w:t>se com a prática judicial habitual e interrogou</w:t>
      </w:r>
      <w:r w:rsidRPr="006C4235">
        <w:rPr>
          <w:rFonts w:ascii="Arial" w:hAnsi="Arial" w:cs="Arial"/>
          <w:sz w:val="22"/>
          <w:szCs w:val="22"/>
        </w:rPr>
        <w:noBreakHyphen/>
        <w:t>se sobre a questão de saber se a Comissão não dispunha de soluções alternativas razoáveis e menos gravosas, antes de concluir que era esse o caso.</w:t>
      </w:r>
    </w:p>
    <w:p w:rsidR="006C4235" w:rsidRPr="006C4235" w:rsidRDefault="006C4235" w:rsidP="006C4235">
      <w:pPr>
        <w:pStyle w:val="c01pointnumerotealtn"/>
        <w:spacing w:line="276" w:lineRule="auto"/>
        <w:ind w:left="0" w:firstLine="0"/>
        <w:rPr>
          <w:rFonts w:ascii="Arial" w:hAnsi="Arial" w:cs="Arial"/>
          <w:sz w:val="22"/>
          <w:szCs w:val="22"/>
        </w:rPr>
      </w:pPr>
      <w:bookmarkStart w:id="30" w:name="point30"/>
      <w:r w:rsidRPr="006C4235">
        <w:rPr>
          <w:rFonts w:ascii="Arial" w:hAnsi="Arial" w:cs="Arial"/>
          <w:sz w:val="22"/>
          <w:szCs w:val="22"/>
        </w:rPr>
        <w:lastRenderedPageBreak/>
        <w:t>30</w:t>
      </w:r>
      <w:bookmarkEnd w:id="30"/>
      <w:r w:rsidRPr="006C4235">
        <w:rPr>
          <w:rFonts w:ascii="Arial" w:hAnsi="Arial" w:cs="Arial"/>
          <w:sz w:val="22"/>
          <w:szCs w:val="22"/>
        </w:rPr>
        <w:t xml:space="preserve"> 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considera que, nos </w:t>
      </w:r>
      <w:proofErr w:type="spellStart"/>
      <w:r w:rsidRPr="006C4235">
        <w:rPr>
          <w:rFonts w:ascii="Arial" w:hAnsi="Arial" w:cs="Arial"/>
          <w:sz w:val="22"/>
          <w:szCs w:val="22"/>
        </w:rPr>
        <w:t>n.</w:t>
      </w:r>
      <w:r w:rsidRPr="006C4235">
        <w:rPr>
          <w:rFonts w:ascii="Arial" w:hAnsi="Arial" w:cs="Arial"/>
          <w:sz w:val="22"/>
          <w:szCs w:val="22"/>
          <w:vertAlign w:val="superscript"/>
        </w:rPr>
        <w:t>os</w:t>
      </w:r>
      <w:proofErr w:type="spellEnd"/>
      <w:r w:rsidRPr="006C4235">
        <w:rPr>
          <w:rFonts w:ascii="Arial" w:hAnsi="Arial" w:cs="Arial"/>
          <w:sz w:val="22"/>
          <w:szCs w:val="22"/>
        </w:rPr>
        <w:t xml:space="preserve"> 101 a 140 do acórdão recorrido, o Tribunal de Primeira Instância não impôs à Comissão que comparasse os compromissos propostos com as medidas que poderiam constar de uma decisão hipotética aprovada nos termos do artigo 7.° </w:t>
      </w:r>
      <w:proofErr w:type="gramStart"/>
      <w:r w:rsidRPr="006C4235">
        <w:rPr>
          <w:rFonts w:ascii="Arial" w:hAnsi="Arial" w:cs="Arial"/>
          <w:sz w:val="22"/>
          <w:szCs w:val="22"/>
        </w:rPr>
        <w:t>do</w:t>
      </w:r>
      <w:proofErr w:type="gramEnd"/>
      <w:r w:rsidRPr="006C4235">
        <w:rPr>
          <w:rFonts w:ascii="Arial" w:hAnsi="Arial" w:cs="Arial"/>
          <w:sz w:val="22"/>
          <w:szCs w:val="22"/>
        </w:rPr>
        <w:t xml:space="preserve"> Regulamento </w:t>
      </w:r>
      <w:proofErr w:type="spellStart"/>
      <w:r w:rsidRPr="006C4235">
        <w:rPr>
          <w:rFonts w:ascii="Arial" w:hAnsi="Arial" w:cs="Arial"/>
          <w:sz w:val="22"/>
          <w:szCs w:val="22"/>
        </w:rPr>
        <w:t>n.°</w:t>
      </w:r>
      <w:proofErr w:type="spellEnd"/>
      <w:r w:rsidRPr="006C4235">
        <w:rPr>
          <w:rFonts w:ascii="Arial" w:hAnsi="Arial" w:cs="Arial"/>
          <w:sz w:val="22"/>
          <w:szCs w:val="22"/>
        </w:rPr>
        <w:t xml:space="preserve"> 1/2003, antes a impedindo de aceitar uma solução desproporcionada apenas porque, no quadro do procedimento iniciado no artigo 9.° </w:t>
      </w:r>
      <w:proofErr w:type="gramStart"/>
      <w:r w:rsidRPr="006C4235">
        <w:rPr>
          <w:rFonts w:ascii="Arial" w:hAnsi="Arial" w:cs="Arial"/>
          <w:sz w:val="22"/>
          <w:szCs w:val="22"/>
        </w:rPr>
        <w:t>deste</w:t>
      </w:r>
      <w:proofErr w:type="gramEnd"/>
      <w:r w:rsidRPr="006C4235">
        <w:rPr>
          <w:rFonts w:ascii="Arial" w:hAnsi="Arial" w:cs="Arial"/>
          <w:sz w:val="22"/>
          <w:szCs w:val="22"/>
        </w:rPr>
        <w:t xml:space="preserve"> regulamento, a Comissão não é obrigada a provar a existência de uma </w:t>
      </w:r>
      <w:proofErr w:type="spellStart"/>
      <w:r w:rsidRPr="006C4235">
        <w:rPr>
          <w:rFonts w:ascii="Arial" w:hAnsi="Arial" w:cs="Arial"/>
          <w:sz w:val="22"/>
          <w:szCs w:val="22"/>
        </w:rPr>
        <w:t>infracção</w:t>
      </w:r>
      <w:proofErr w:type="spellEnd"/>
      <w:r w:rsidRPr="006C4235">
        <w:rPr>
          <w:rFonts w:ascii="Arial" w:hAnsi="Arial" w:cs="Arial"/>
          <w:sz w:val="22"/>
          <w:szCs w:val="22"/>
        </w:rPr>
        <w:t xml:space="preserve">. Segundo 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o acórdão recorrido indica, na verdade, que era manifestamente desproporcionado, face ao </w:t>
      </w:r>
      <w:proofErr w:type="spellStart"/>
      <w:r w:rsidRPr="006C4235">
        <w:rPr>
          <w:rFonts w:ascii="Arial" w:hAnsi="Arial" w:cs="Arial"/>
          <w:sz w:val="22"/>
          <w:szCs w:val="22"/>
        </w:rPr>
        <w:t>objectivo</w:t>
      </w:r>
      <w:proofErr w:type="spellEnd"/>
      <w:r w:rsidRPr="006C4235">
        <w:rPr>
          <w:rFonts w:ascii="Arial" w:hAnsi="Arial" w:cs="Arial"/>
          <w:sz w:val="22"/>
          <w:szCs w:val="22"/>
        </w:rPr>
        <w:t xml:space="preserve"> prosseguido, exigir à De </w:t>
      </w:r>
      <w:proofErr w:type="spellStart"/>
      <w:r w:rsidRPr="006C4235">
        <w:rPr>
          <w:rFonts w:ascii="Arial" w:hAnsi="Arial" w:cs="Arial"/>
          <w:sz w:val="22"/>
          <w:szCs w:val="22"/>
        </w:rPr>
        <w:t>Beers</w:t>
      </w:r>
      <w:proofErr w:type="spellEnd"/>
      <w:r w:rsidRPr="006C4235">
        <w:rPr>
          <w:rFonts w:ascii="Arial" w:hAnsi="Arial" w:cs="Arial"/>
          <w:sz w:val="22"/>
          <w:szCs w:val="22"/>
        </w:rPr>
        <w:t xml:space="preserve">, nos termos do artigo 7.° </w:t>
      </w:r>
      <w:proofErr w:type="gramStart"/>
      <w:r w:rsidRPr="006C4235">
        <w:rPr>
          <w:rFonts w:ascii="Arial" w:hAnsi="Arial" w:cs="Arial"/>
          <w:sz w:val="22"/>
          <w:szCs w:val="22"/>
        </w:rPr>
        <w:t>do</w:t>
      </w:r>
      <w:proofErr w:type="gramEnd"/>
      <w:r w:rsidRPr="006C4235">
        <w:rPr>
          <w:rFonts w:ascii="Arial" w:hAnsi="Arial" w:cs="Arial"/>
          <w:sz w:val="22"/>
          <w:szCs w:val="22"/>
        </w:rPr>
        <w:t xml:space="preserve"> referido regulamento, que cessasse qualquer relação comercial </w:t>
      </w:r>
      <w:proofErr w:type="spellStart"/>
      <w:r w:rsidRPr="006C4235">
        <w:rPr>
          <w:rFonts w:ascii="Arial" w:hAnsi="Arial" w:cs="Arial"/>
          <w:sz w:val="22"/>
          <w:szCs w:val="22"/>
        </w:rPr>
        <w:t>directa</w:t>
      </w:r>
      <w:proofErr w:type="spellEnd"/>
      <w:r w:rsidRPr="006C4235">
        <w:rPr>
          <w:rFonts w:ascii="Arial" w:hAnsi="Arial" w:cs="Arial"/>
          <w:sz w:val="22"/>
          <w:szCs w:val="22"/>
        </w:rPr>
        <w:t xml:space="preserve"> ou </w:t>
      </w:r>
      <w:proofErr w:type="spellStart"/>
      <w:r w:rsidRPr="006C4235">
        <w:rPr>
          <w:rFonts w:ascii="Arial" w:hAnsi="Arial" w:cs="Arial"/>
          <w:sz w:val="22"/>
          <w:szCs w:val="22"/>
        </w:rPr>
        <w:t>indirecta</w:t>
      </w:r>
      <w:proofErr w:type="spellEnd"/>
      <w:r w:rsidRPr="006C4235">
        <w:rPr>
          <w:rFonts w:ascii="Arial" w:hAnsi="Arial" w:cs="Arial"/>
          <w:sz w:val="22"/>
          <w:szCs w:val="22"/>
        </w:rPr>
        <w:t xml:space="preserve"> com 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Ao contrário do que a Comissão afirma, a remissão feita pelo Tribunal de Primeira Instância para este artigo 7.° </w:t>
      </w:r>
      <w:proofErr w:type="gramStart"/>
      <w:r w:rsidRPr="006C4235">
        <w:rPr>
          <w:rFonts w:ascii="Arial" w:hAnsi="Arial" w:cs="Arial"/>
          <w:sz w:val="22"/>
          <w:szCs w:val="22"/>
        </w:rPr>
        <w:t>não</w:t>
      </w:r>
      <w:proofErr w:type="gramEnd"/>
      <w:r w:rsidRPr="006C4235">
        <w:rPr>
          <w:rFonts w:ascii="Arial" w:hAnsi="Arial" w:cs="Arial"/>
          <w:sz w:val="22"/>
          <w:szCs w:val="22"/>
        </w:rPr>
        <w:t xml:space="preserve"> deveria ser interpretada no sentido de que exige que a Comissão conduza, em todos os processos relativos ao artigo 9.° </w:t>
      </w:r>
      <w:proofErr w:type="gramStart"/>
      <w:r w:rsidRPr="006C4235">
        <w:rPr>
          <w:rFonts w:ascii="Arial" w:hAnsi="Arial" w:cs="Arial"/>
          <w:sz w:val="22"/>
          <w:szCs w:val="22"/>
        </w:rPr>
        <w:t>deste</w:t>
      </w:r>
      <w:proofErr w:type="gramEnd"/>
      <w:r w:rsidRPr="006C4235">
        <w:rPr>
          <w:rFonts w:ascii="Arial" w:hAnsi="Arial" w:cs="Arial"/>
          <w:sz w:val="22"/>
          <w:szCs w:val="22"/>
        </w:rPr>
        <w:t xml:space="preserve"> regulamento, um procedimento paralelo e hipotético ao abrigo do referido artigo 7.° </w:t>
      </w:r>
    </w:p>
    <w:p w:rsidR="006C4235" w:rsidRPr="006C4235" w:rsidRDefault="006C4235" w:rsidP="006C4235">
      <w:pPr>
        <w:pStyle w:val="c01pointnumerotealtn"/>
        <w:spacing w:line="276" w:lineRule="auto"/>
        <w:ind w:left="0" w:firstLine="0"/>
        <w:rPr>
          <w:rFonts w:ascii="Arial" w:hAnsi="Arial" w:cs="Arial"/>
          <w:sz w:val="22"/>
          <w:szCs w:val="22"/>
        </w:rPr>
      </w:pPr>
      <w:bookmarkStart w:id="31" w:name="point31"/>
      <w:r w:rsidRPr="006C4235">
        <w:rPr>
          <w:rFonts w:ascii="Arial" w:hAnsi="Arial" w:cs="Arial"/>
          <w:sz w:val="22"/>
          <w:szCs w:val="22"/>
        </w:rPr>
        <w:t>31</w:t>
      </w:r>
      <w:bookmarkEnd w:id="31"/>
      <w:r w:rsidRPr="006C4235">
        <w:rPr>
          <w:rFonts w:ascii="Arial" w:hAnsi="Arial" w:cs="Arial"/>
          <w:sz w:val="22"/>
          <w:szCs w:val="22"/>
        </w:rPr>
        <w:t xml:space="preserve"> 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considera que se uma decisão tomada pela Comissão apresentar manifestamente um carácter desproporcionado num procedimento iniciado ao abrigo do artigo 7.° </w:t>
      </w:r>
      <w:proofErr w:type="gramStart"/>
      <w:r w:rsidRPr="006C4235">
        <w:rPr>
          <w:rFonts w:ascii="Arial" w:hAnsi="Arial" w:cs="Arial"/>
          <w:sz w:val="22"/>
          <w:szCs w:val="22"/>
        </w:rPr>
        <w:t>do</w:t>
      </w:r>
      <w:proofErr w:type="gramEnd"/>
      <w:r w:rsidRPr="006C4235">
        <w:rPr>
          <w:rFonts w:ascii="Arial" w:hAnsi="Arial" w:cs="Arial"/>
          <w:sz w:val="22"/>
          <w:szCs w:val="22"/>
        </w:rPr>
        <w:t xml:space="preserve"> Regulamento </w:t>
      </w:r>
      <w:proofErr w:type="spellStart"/>
      <w:r w:rsidRPr="006C4235">
        <w:rPr>
          <w:rFonts w:ascii="Arial" w:hAnsi="Arial" w:cs="Arial"/>
          <w:sz w:val="22"/>
          <w:szCs w:val="22"/>
        </w:rPr>
        <w:t>n.°</w:t>
      </w:r>
      <w:proofErr w:type="spellEnd"/>
      <w:r w:rsidRPr="006C4235">
        <w:rPr>
          <w:rFonts w:ascii="Arial" w:hAnsi="Arial" w:cs="Arial"/>
          <w:sz w:val="22"/>
          <w:szCs w:val="22"/>
        </w:rPr>
        <w:t xml:space="preserve"> 1/2003 </w:t>
      </w:r>
      <w:proofErr w:type="gramStart"/>
      <w:r w:rsidRPr="006C4235">
        <w:rPr>
          <w:rFonts w:ascii="Arial" w:hAnsi="Arial" w:cs="Arial"/>
          <w:sz w:val="22"/>
          <w:szCs w:val="22"/>
        </w:rPr>
        <w:t>e</w:t>
      </w:r>
      <w:proofErr w:type="gramEnd"/>
      <w:r w:rsidRPr="006C4235">
        <w:rPr>
          <w:rFonts w:ascii="Arial" w:hAnsi="Arial" w:cs="Arial"/>
          <w:sz w:val="22"/>
          <w:szCs w:val="22"/>
        </w:rPr>
        <w:t xml:space="preserve"> puder ser declarada a existência de uma </w:t>
      </w:r>
      <w:proofErr w:type="spellStart"/>
      <w:r w:rsidRPr="006C4235">
        <w:rPr>
          <w:rFonts w:ascii="Arial" w:hAnsi="Arial" w:cs="Arial"/>
          <w:sz w:val="22"/>
          <w:szCs w:val="22"/>
        </w:rPr>
        <w:t>infracção</w:t>
      </w:r>
      <w:proofErr w:type="spellEnd"/>
      <w:r w:rsidRPr="006C4235">
        <w:rPr>
          <w:rFonts w:ascii="Arial" w:hAnsi="Arial" w:cs="Arial"/>
          <w:sz w:val="22"/>
          <w:szCs w:val="22"/>
        </w:rPr>
        <w:t xml:space="preserve">, esta decisão apresenta </w:t>
      </w:r>
      <w:r w:rsidRPr="006C4235">
        <w:rPr>
          <w:rFonts w:ascii="Arial" w:hAnsi="Arial" w:cs="Arial"/>
          <w:i/>
          <w:iCs/>
          <w:sz w:val="22"/>
          <w:szCs w:val="22"/>
        </w:rPr>
        <w:t xml:space="preserve">a </w:t>
      </w:r>
      <w:proofErr w:type="spellStart"/>
      <w:r w:rsidRPr="006C4235">
        <w:rPr>
          <w:rFonts w:ascii="Arial" w:hAnsi="Arial" w:cs="Arial"/>
          <w:i/>
          <w:iCs/>
          <w:sz w:val="22"/>
          <w:szCs w:val="22"/>
        </w:rPr>
        <w:t>fortiori</w:t>
      </w:r>
      <w:proofErr w:type="spellEnd"/>
      <w:r w:rsidRPr="006C4235">
        <w:rPr>
          <w:rFonts w:ascii="Arial" w:hAnsi="Arial" w:cs="Arial"/>
          <w:sz w:val="22"/>
          <w:szCs w:val="22"/>
        </w:rPr>
        <w:t xml:space="preserve"> esse carácter nas situações em que é aplicado o artigo 9.° </w:t>
      </w:r>
      <w:proofErr w:type="gramStart"/>
      <w:r w:rsidRPr="006C4235">
        <w:rPr>
          <w:rFonts w:ascii="Arial" w:hAnsi="Arial" w:cs="Arial"/>
          <w:sz w:val="22"/>
          <w:szCs w:val="22"/>
        </w:rPr>
        <w:t>deste</w:t>
      </w:r>
      <w:proofErr w:type="gramEnd"/>
      <w:r w:rsidRPr="006C4235">
        <w:rPr>
          <w:rFonts w:ascii="Arial" w:hAnsi="Arial" w:cs="Arial"/>
          <w:sz w:val="22"/>
          <w:szCs w:val="22"/>
        </w:rPr>
        <w:t xml:space="preserve"> regulamento, pelo menos quando, como no caso em apreço, a aceitação dos compromissos assumidos ao abrigo do referido artigo 9.° </w:t>
      </w:r>
      <w:proofErr w:type="gramStart"/>
      <w:r w:rsidRPr="006C4235">
        <w:rPr>
          <w:rFonts w:ascii="Arial" w:hAnsi="Arial" w:cs="Arial"/>
          <w:sz w:val="22"/>
          <w:szCs w:val="22"/>
        </w:rPr>
        <w:t>teria</w:t>
      </w:r>
      <w:proofErr w:type="gramEnd"/>
      <w:r w:rsidRPr="006C4235">
        <w:rPr>
          <w:rFonts w:ascii="Arial" w:hAnsi="Arial" w:cs="Arial"/>
          <w:sz w:val="22"/>
          <w:szCs w:val="22"/>
        </w:rPr>
        <w:t xml:space="preserve"> tido consequências danosas para uma empresa que não estivesse de acordo, que tivesse a qualidade de parte no procedimento.</w:t>
      </w:r>
    </w:p>
    <w:p w:rsidR="006C4235" w:rsidRPr="006C4235" w:rsidRDefault="006C4235" w:rsidP="006C4235">
      <w:pPr>
        <w:pStyle w:val="c01pointnumerotealtn"/>
        <w:spacing w:line="276" w:lineRule="auto"/>
        <w:ind w:left="0" w:firstLine="0"/>
        <w:rPr>
          <w:rFonts w:ascii="Arial" w:hAnsi="Arial" w:cs="Arial"/>
          <w:sz w:val="22"/>
          <w:szCs w:val="22"/>
        </w:rPr>
      </w:pPr>
      <w:bookmarkStart w:id="32" w:name="point32"/>
      <w:r w:rsidRPr="006C4235">
        <w:rPr>
          <w:rFonts w:ascii="Arial" w:hAnsi="Arial" w:cs="Arial"/>
          <w:sz w:val="22"/>
          <w:szCs w:val="22"/>
        </w:rPr>
        <w:t>32</w:t>
      </w:r>
      <w:bookmarkEnd w:id="32"/>
      <w:r w:rsidRPr="006C4235">
        <w:rPr>
          <w:rFonts w:ascii="Arial" w:hAnsi="Arial" w:cs="Arial"/>
          <w:sz w:val="22"/>
          <w:szCs w:val="22"/>
        </w:rPr>
        <w:t xml:space="preserve"> Segundo 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o Tribunal de Primeira Instância não limitou os poderes da Comissão decorrentes do artigo 9.° </w:t>
      </w:r>
      <w:proofErr w:type="gramStart"/>
      <w:r w:rsidRPr="006C4235">
        <w:rPr>
          <w:rFonts w:ascii="Arial" w:hAnsi="Arial" w:cs="Arial"/>
          <w:sz w:val="22"/>
          <w:szCs w:val="22"/>
        </w:rPr>
        <w:t>do</w:t>
      </w:r>
      <w:proofErr w:type="gramEnd"/>
      <w:r w:rsidRPr="006C4235">
        <w:rPr>
          <w:rFonts w:ascii="Arial" w:hAnsi="Arial" w:cs="Arial"/>
          <w:sz w:val="22"/>
          <w:szCs w:val="22"/>
        </w:rPr>
        <w:t xml:space="preserve"> Regulamento </w:t>
      </w:r>
      <w:proofErr w:type="spellStart"/>
      <w:r w:rsidRPr="006C4235">
        <w:rPr>
          <w:rFonts w:ascii="Arial" w:hAnsi="Arial" w:cs="Arial"/>
          <w:sz w:val="22"/>
          <w:szCs w:val="22"/>
        </w:rPr>
        <w:t>n.°</w:t>
      </w:r>
      <w:proofErr w:type="spellEnd"/>
      <w:r w:rsidRPr="006C4235">
        <w:rPr>
          <w:rFonts w:ascii="Arial" w:hAnsi="Arial" w:cs="Arial"/>
          <w:sz w:val="22"/>
          <w:szCs w:val="22"/>
        </w:rPr>
        <w:t xml:space="preserve"> 1/2003. A necessidade de esta última tomar em consideração soluções alternativas menos gravosas e de não aceitar compromissos que manifestamente não sejam </w:t>
      </w:r>
      <w:proofErr w:type="spellStart"/>
      <w:r w:rsidRPr="006C4235">
        <w:rPr>
          <w:rFonts w:ascii="Arial" w:hAnsi="Arial" w:cs="Arial"/>
          <w:sz w:val="22"/>
          <w:szCs w:val="22"/>
        </w:rPr>
        <w:t>susceptíveis</w:t>
      </w:r>
      <w:proofErr w:type="spellEnd"/>
      <w:r w:rsidRPr="006C4235">
        <w:rPr>
          <w:rFonts w:ascii="Arial" w:hAnsi="Arial" w:cs="Arial"/>
          <w:sz w:val="22"/>
          <w:szCs w:val="22"/>
        </w:rPr>
        <w:t xml:space="preserve"> de responder às suas preocupações não constitui um obstáculo insuperável ao cumprimento da sua missão. </w:t>
      </w:r>
    </w:p>
    <w:p w:rsidR="006C4235" w:rsidRPr="006C4235" w:rsidRDefault="006C4235" w:rsidP="006C4235">
      <w:pPr>
        <w:pStyle w:val="c01pointnumerotealtn"/>
        <w:spacing w:line="276" w:lineRule="auto"/>
        <w:ind w:left="0" w:firstLine="0"/>
        <w:rPr>
          <w:rFonts w:ascii="Arial" w:hAnsi="Arial" w:cs="Arial"/>
          <w:sz w:val="22"/>
          <w:szCs w:val="22"/>
        </w:rPr>
      </w:pPr>
      <w:bookmarkStart w:id="33" w:name="point33"/>
      <w:r w:rsidRPr="006C4235">
        <w:rPr>
          <w:rFonts w:ascii="Arial" w:hAnsi="Arial" w:cs="Arial"/>
          <w:sz w:val="22"/>
          <w:szCs w:val="22"/>
        </w:rPr>
        <w:t>33</w:t>
      </w:r>
      <w:bookmarkEnd w:id="33"/>
      <w:r w:rsidRPr="006C4235">
        <w:rPr>
          <w:rFonts w:ascii="Arial" w:hAnsi="Arial" w:cs="Arial"/>
          <w:sz w:val="22"/>
          <w:szCs w:val="22"/>
        </w:rPr>
        <w:t xml:space="preserve"> 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defende que foi excluída da negociação relativa aos compromissos alternativos possíveis. O carácter voluntário dos compromissos individuais da De </w:t>
      </w:r>
      <w:proofErr w:type="spellStart"/>
      <w:r w:rsidRPr="006C4235">
        <w:rPr>
          <w:rFonts w:ascii="Arial" w:hAnsi="Arial" w:cs="Arial"/>
          <w:sz w:val="22"/>
          <w:szCs w:val="22"/>
        </w:rPr>
        <w:t>Beers</w:t>
      </w:r>
      <w:proofErr w:type="spellEnd"/>
      <w:r w:rsidRPr="006C4235">
        <w:rPr>
          <w:rFonts w:ascii="Arial" w:hAnsi="Arial" w:cs="Arial"/>
          <w:sz w:val="22"/>
          <w:szCs w:val="22"/>
        </w:rPr>
        <w:t xml:space="preserve"> não deveria ter tido influência no exame do carácter proporcionado dos compromissos aceites pela Comissão, desde que </w:t>
      </w:r>
      <w:proofErr w:type="spellStart"/>
      <w:r w:rsidRPr="006C4235">
        <w:rPr>
          <w:rFonts w:ascii="Arial" w:hAnsi="Arial" w:cs="Arial"/>
          <w:sz w:val="22"/>
          <w:szCs w:val="22"/>
        </w:rPr>
        <w:t>afectassem</w:t>
      </w:r>
      <w:proofErr w:type="spellEnd"/>
      <w:r w:rsidRPr="006C4235">
        <w:rPr>
          <w:rFonts w:ascii="Arial" w:hAnsi="Arial" w:cs="Arial"/>
          <w:sz w:val="22"/>
          <w:szCs w:val="22"/>
        </w:rPr>
        <w:t xml:space="preserve"> a </w:t>
      </w:r>
      <w:proofErr w:type="spellStart"/>
      <w:r w:rsidRPr="006C4235">
        <w:rPr>
          <w:rFonts w:ascii="Arial" w:hAnsi="Arial" w:cs="Arial"/>
          <w:sz w:val="22"/>
          <w:szCs w:val="22"/>
        </w:rPr>
        <w:t>Alrosa</w:t>
      </w:r>
      <w:proofErr w:type="spellEnd"/>
      <w:r w:rsidRPr="006C4235">
        <w:rPr>
          <w:rFonts w:ascii="Arial" w:hAnsi="Arial" w:cs="Arial"/>
          <w:sz w:val="22"/>
          <w:szCs w:val="22"/>
        </w:rPr>
        <w:t>.</w:t>
      </w:r>
    </w:p>
    <w:p w:rsidR="006C4235" w:rsidRPr="006C4235" w:rsidRDefault="006C4235" w:rsidP="006C4235">
      <w:pPr>
        <w:pStyle w:val="c07titre4"/>
        <w:spacing w:line="276" w:lineRule="auto"/>
        <w:ind w:left="0"/>
        <w:rPr>
          <w:rFonts w:ascii="Arial" w:hAnsi="Arial" w:cs="Arial"/>
          <w:sz w:val="22"/>
          <w:szCs w:val="22"/>
        </w:rPr>
      </w:pPr>
      <w:r w:rsidRPr="006C4235">
        <w:rPr>
          <w:rFonts w:ascii="Arial" w:hAnsi="Arial" w:cs="Arial"/>
          <w:sz w:val="22"/>
          <w:szCs w:val="22"/>
        </w:rPr>
        <w:t>– Apreciação do Tribunal de Justiça</w:t>
      </w:r>
    </w:p>
    <w:p w:rsidR="006C4235" w:rsidRPr="006C4235" w:rsidRDefault="006C4235" w:rsidP="006C4235">
      <w:pPr>
        <w:pStyle w:val="c01pointnumerotealtn"/>
        <w:spacing w:line="276" w:lineRule="auto"/>
        <w:ind w:left="0" w:firstLine="0"/>
        <w:rPr>
          <w:rFonts w:ascii="Arial" w:hAnsi="Arial" w:cs="Arial"/>
          <w:sz w:val="22"/>
          <w:szCs w:val="22"/>
        </w:rPr>
      </w:pPr>
      <w:bookmarkStart w:id="34" w:name="point34"/>
      <w:r w:rsidRPr="006C4235">
        <w:rPr>
          <w:rFonts w:ascii="Arial" w:hAnsi="Arial" w:cs="Arial"/>
          <w:sz w:val="22"/>
          <w:szCs w:val="22"/>
        </w:rPr>
        <w:t>34</w:t>
      </w:r>
      <w:bookmarkEnd w:id="34"/>
      <w:r w:rsidRPr="006C4235">
        <w:rPr>
          <w:rFonts w:ascii="Arial" w:hAnsi="Arial" w:cs="Arial"/>
          <w:sz w:val="22"/>
          <w:szCs w:val="22"/>
        </w:rPr>
        <w:t xml:space="preserve"> Decorre do artigo 9.° </w:t>
      </w:r>
      <w:proofErr w:type="gramStart"/>
      <w:r w:rsidRPr="006C4235">
        <w:rPr>
          <w:rFonts w:ascii="Arial" w:hAnsi="Arial" w:cs="Arial"/>
          <w:sz w:val="22"/>
          <w:szCs w:val="22"/>
        </w:rPr>
        <w:t>do</w:t>
      </w:r>
      <w:proofErr w:type="gramEnd"/>
      <w:r w:rsidRPr="006C4235">
        <w:rPr>
          <w:rFonts w:ascii="Arial" w:hAnsi="Arial" w:cs="Arial"/>
          <w:sz w:val="22"/>
          <w:szCs w:val="22"/>
        </w:rPr>
        <w:t xml:space="preserve"> Regulamento </w:t>
      </w:r>
      <w:proofErr w:type="spellStart"/>
      <w:r w:rsidRPr="006C4235">
        <w:rPr>
          <w:rFonts w:ascii="Arial" w:hAnsi="Arial" w:cs="Arial"/>
          <w:sz w:val="22"/>
          <w:szCs w:val="22"/>
        </w:rPr>
        <w:t>n.°</w:t>
      </w:r>
      <w:proofErr w:type="spellEnd"/>
      <w:r w:rsidRPr="006C4235">
        <w:rPr>
          <w:rFonts w:ascii="Arial" w:hAnsi="Arial" w:cs="Arial"/>
          <w:sz w:val="22"/>
          <w:szCs w:val="22"/>
        </w:rPr>
        <w:t xml:space="preserve"> 1/2003 </w:t>
      </w:r>
      <w:proofErr w:type="gramStart"/>
      <w:r w:rsidRPr="006C4235">
        <w:rPr>
          <w:rFonts w:ascii="Arial" w:hAnsi="Arial" w:cs="Arial"/>
          <w:sz w:val="22"/>
          <w:szCs w:val="22"/>
        </w:rPr>
        <w:t>que</w:t>
      </w:r>
      <w:proofErr w:type="gramEnd"/>
      <w:r w:rsidRPr="006C4235">
        <w:rPr>
          <w:rFonts w:ascii="Arial" w:hAnsi="Arial" w:cs="Arial"/>
          <w:sz w:val="22"/>
          <w:szCs w:val="22"/>
        </w:rPr>
        <w:t xml:space="preserve"> a Comissão, quando tenciona aprovar uma decisão que exige a cessação de uma </w:t>
      </w:r>
      <w:proofErr w:type="spellStart"/>
      <w:r w:rsidRPr="006C4235">
        <w:rPr>
          <w:rFonts w:ascii="Arial" w:hAnsi="Arial" w:cs="Arial"/>
          <w:sz w:val="22"/>
          <w:szCs w:val="22"/>
        </w:rPr>
        <w:t>infracção</w:t>
      </w:r>
      <w:proofErr w:type="spellEnd"/>
      <w:r w:rsidRPr="006C4235">
        <w:rPr>
          <w:rFonts w:ascii="Arial" w:hAnsi="Arial" w:cs="Arial"/>
          <w:sz w:val="22"/>
          <w:szCs w:val="22"/>
        </w:rPr>
        <w:t xml:space="preserve">, pode tornar obrigatórios os compromissos propostos pelas empresas em causa, quando estes são </w:t>
      </w:r>
      <w:proofErr w:type="spellStart"/>
      <w:r w:rsidRPr="006C4235">
        <w:rPr>
          <w:rFonts w:ascii="Arial" w:hAnsi="Arial" w:cs="Arial"/>
          <w:sz w:val="22"/>
          <w:szCs w:val="22"/>
        </w:rPr>
        <w:t>susceptíveis</w:t>
      </w:r>
      <w:proofErr w:type="spellEnd"/>
      <w:r w:rsidRPr="006C4235">
        <w:rPr>
          <w:rFonts w:ascii="Arial" w:hAnsi="Arial" w:cs="Arial"/>
          <w:sz w:val="22"/>
          <w:szCs w:val="22"/>
        </w:rPr>
        <w:t xml:space="preserve"> de responder às preocupações concorrenciais identificadas na sua apreciação preliminar.</w:t>
      </w:r>
    </w:p>
    <w:p w:rsidR="006C4235" w:rsidRPr="006C4235" w:rsidRDefault="006C4235" w:rsidP="006C4235">
      <w:pPr>
        <w:pStyle w:val="c01pointnumerotealtn"/>
        <w:spacing w:line="276" w:lineRule="auto"/>
        <w:ind w:left="0" w:firstLine="0"/>
        <w:rPr>
          <w:rFonts w:ascii="Arial" w:hAnsi="Arial" w:cs="Arial"/>
          <w:sz w:val="22"/>
          <w:szCs w:val="22"/>
        </w:rPr>
      </w:pPr>
      <w:bookmarkStart w:id="35" w:name="point35"/>
      <w:r w:rsidRPr="006C4235">
        <w:rPr>
          <w:rFonts w:ascii="Arial" w:hAnsi="Arial" w:cs="Arial"/>
          <w:sz w:val="22"/>
          <w:szCs w:val="22"/>
        </w:rPr>
        <w:t>35</w:t>
      </w:r>
      <w:bookmarkEnd w:id="35"/>
      <w:r w:rsidRPr="006C4235">
        <w:rPr>
          <w:rFonts w:ascii="Arial" w:hAnsi="Arial" w:cs="Arial"/>
          <w:sz w:val="22"/>
          <w:szCs w:val="22"/>
        </w:rPr>
        <w:t xml:space="preserve"> Trata</w:t>
      </w:r>
      <w:r w:rsidRPr="006C4235">
        <w:rPr>
          <w:rFonts w:ascii="Arial" w:hAnsi="Arial" w:cs="Arial"/>
          <w:sz w:val="22"/>
          <w:szCs w:val="22"/>
        </w:rPr>
        <w:noBreakHyphen/>
        <w:t xml:space="preserve">se de um novo mecanismo introduzido pelo Regulamento </w:t>
      </w:r>
      <w:proofErr w:type="spellStart"/>
      <w:r w:rsidRPr="006C4235">
        <w:rPr>
          <w:rFonts w:ascii="Arial" w:hAnsi="Arial" w:cs="Arial"/>
          <w:sz w:val="22"/>
          <w:szCs w:val="22"/>
        </w:rPr>
        <w:t>n.°</w:t>
      </w:r>
      <w:proofErr w:type="spellEnd"/>
      <w:r w:rsidRPr="006C4235">
        <w:rPr>
          <w:rFonts w:ascii="Arial" w:hAnsi="Arial" w:cs="Arial"/>
          <w:sz w:val="22"/>
          <w:szCs w:val="22"/>
        </w:rPr>
        <w:t xml:space="preserve"> 1/2003, que visa assegurar uma aplicação eficaz das regras de concorrência previstas no Tratado CE, através da aprovação de decisões que tornam obrigatórios os compromissos propostos pelas partes e considerados apropriados pela Comissão, a fim de </w:t>
      </w:r>
      <w:r w:rsidRPr="006C4235">
        <w:rPr>
          <w:rFonts w:ascii="Arial" w:hAnsi="Arial" w:cs="Arial"/>
          <w:sz w:val="22"/>
          <w:szCs w:val="22"/>
        </w:rPr>
        <w:lastRenderedPageBreak/>
        <w:t xml:space="preserve">proporcionar uma solução mais rápida aos problemas de concorrência que identificou, em vez de agir por via da declaração formal de uma </w:t>
      </w:r>
      <w:proofErr w:type="spellStart"/>
      <w:r w:rsidRPr="006C4235">
        <w:rPr>
          <w:rFonts w:ascii="Arial" w:hAnsi="Arial" w:cs="Arial"/>
          <w:sz w:val="22"/>
          <w:szCs w:val="22"/>
        </w:rPr>
        <w:t>infracção</w:t>
      </w:r>
      <w:proofErr w:type="spellEnd"/>
      <w:r w:rsidRPr="006C4235">
        <w:rPr>
          <w:rFonts w:ascii="Arial" w:hAnsi="Arial" w:cs="Arial"/>
          <w:sz w:val="22"/>
          <w:szCs w:val="22"/>
        </w:rPr>
        <w:t xml:space="preserve">. Mais especificamente, o artigo 9.° </w:t>
      </w:r>
      <w:proofErr w:type="gramStart"/>
      <w:r w:rsidRPr="006C4235">
        <w:rPr>
          <w:rFonts w:ascii="Arial" w:hAnsi="Arial" w:cs="Arial"/>
          <w:sz w:val="22"/>
          <w:szCs w:val="22"/>
        </w:rPr>
        <w:t>do</w:t>
      </w:r>
      <w:proofErr w:type="gramEnd"/>
      <w:r w:rsidRPr="006C4235">
        <w:rPr>
          <w:rFonts w:ascii="Arial" w:hAnsi="Arial" w:cs="Arial"/>
          <w:sz w:val="22"/>
          <w:szCs w:val="22"/>
        </w:rPr>
        <w:t xml:space="preserve"> referido regulamento inspira</w:t>
      </w:r>
      <w:r w:rsidRPr="006C4235">
        <w:rPr>
          <w:rFonts w:ascii="Arial" w:hAnsi="Arial" w:cs="Arial"/>
          <w:sz w:val="22"/>
          <w:szCs w:val="22"/>
        </w:rPr>
        <w:noBreakHyphen/>
        <w:t>se em considerações de economia processual e permite às empresas participar plenamente no procedimento, propondo soluções que lhes pareçam as mais apropriadas e adequadas para responder às referidas preocupações da Comissão.</w:t>
      </w:r>
    </w:p>
    <w:p w:rsidR="006C4235" w:rsidRPr="006C4235" w:rsidRDefault="006C4235" w:rsidP="006C4235">
      <w:pPr>
        <w:pStyle w:val="c01pointnumerotealtn"/>
        <w:spacing w:line="276" w:lineRule="auto"/>
        <w:ind w:left="0" w:firstLine="0"/>
        <w:rPr>
          <w:rFonts w:ascii="Arial" w:hAnsi="Arial" w:cs="Arial"/>
          <w:sz w:val="22"/>
          <w:szCs w:val="22"/>
        </w:rPr>
      </w:pPr>
      <w:bookmarkStart w:id="36" w:name="point36"/>
      <w:r w:rsidRPr="006C4235">
        <w:rPr>
          <w:rFonts w:ascii="Arial" w:hAnsi="Arial" w:cs="Arial"/>
          <w:sz w:val="22"/>
          <w:szCs w:val="22"/>
        </w:rPr>
        <w:t>36</w:t>
      </w:r>
      <w:bookmarkEnd w:id="36"/>
      <w:r w:rsidRPr="006C4235">
        <w:rPr>
          <w:rFonts w:ascii="Arial" w:hAnsi="Arial" w:cs="Arial"/>
          <w:sz w:val="22"/>
          <w:szCs w:val="22"/>
        </w:rPr>
        <w:t xml:space="preserve"> Como salientaram as partes e a advogada</w:t>
      </w:r>
      <w:r w:rsidRPr="006C4235">
        <w:rPr>
          <w:rFonts w:ascii="Arial" w:hAnsi="Arial" w:cs="Arial"/>
          <w:sz w:val="22"/>
          <w:szCs w:val="22"/>
        </w:rPr>
        <w:noBreakHyphen/>
        <w:t xml:space="preserve">geral no </w:t>
      </w:r>
      <w:proofErr w:type="spellStart"/>
      <w:r w:rsidRPr="006C4235">
        <w:rPr>
          <w:rFonts w:ascii="Arial" w:hAnsi="Arial" w:cs="Arial"/>
          <w:sz w:val="22"/>
          <w:szCs w:val="22"/>
        </w:rPr>
        <w:t>n.°</w:t>
      </w:r>
      <w:proofErr w:type="spellEnd"/>
      <w:r w:rsidRPr="006C4235">
        <w:rPr>
          <w:rFonts w:ascii="Arial" w:hAnsi="Arial" w:cs="Arial"/>
          <w:sz w:val="22"/>
          <w:szCs w:val="22"/>
        </w:rPr>
        <w:t xml:space="preserve"> 42 </w:t>
      </w:r>
      <w:proofErr w:type="gramStart"/>
      <w:r w:rsidRPr="006C4235">
        <w:rPr>
          <w:rFonts w:ascii="Arial" w:hAnsi="Arial" w:cs="Arial"/>
          <w:sz w:val="22"/>
          <w:szCs w:val="22"/>
        </w:rPr>
        <w:t>das</w:t>
      </w:r>
      <w:proofErr w:type="gramEnd"/>
      <w:r w:rsidRPr="006C4235">
        <w:rPr>
          <w:rFonts w:ascii="Arial" w:hAnsi="Arial" w:cs="Arial"/>
          <w:sz w:val="22"/>
          <w:szCs w:val="22"/>
        </w:rPr>
        <w:t xml:space="preserve"> suas conclusões, embora, ao contrário do artigo 7.° </w:t>
      </w:r>
      <w:proofErr w:type="gramStart"/>
      <w:r w:rsidRPr="006C4235">
        <w:rPr>
          <w:rFonts w:ascii="Arial" w:hAnsi="Arial" w:cs="Arial"/>
          <w:sz w:val="22"/>
          <w:szCs w:val="22"/>
        </w:rPr>
        <w:t>do</w:t>
      </w:r>
      <w:proofErr w:type="gramEnd"/>
      <w:r w:rsidRPr="006C4235">
        <w:rPr>
          <w:rFonts w:ascii="Arial" w:hAnsi="Arial" w:cs="Arial"/>
          <w:sz w:val="22"/>
          <w:szCs w:val="22"/>
        </w:rPr>
        <w:t xml:space="preserve"> Regulamento </w:t>
      </w:r>
      <w:proofErr w:type="spellStart"/>
      <w:r w:rsidRPr="006C4235">
        <w:rPr>
          <w:rFonts w:ascii="Arial" w:hAnsi="Arial" w:cs="Arial"/>
          <w:sz w:val="22"/>
          <w:szCs w:val="22"/>
        </w:rPr>
        <w:t>n.°</w:t>
      </w:r>
      <w:proofErr w:type="spellEnd"/>
      <w:r w:rsidRPr="006C4235">
        <w:rPr>
          <w:rFonts w:ascii="Arial" w:hAnsi="Arial" w:cs="Arial"/>
          <w:sz w:val="22"/>
          <w:szCs w:val="22"/>
        </w:rPr>
        <w:t xml:space="preserve"> 1/2003, o artigo 9.° </w:t>
      </w:r>
      <w:proofErr w:type="gramStart"/>
      <w:r w:rsidRPr="006C4235">
        <w:rPr>
          <w:rFonts w:ascii="Arial" w:hAnsi="Arial" w:cs="Arial"/>
          <w:sz w:val="22"/>
          <w:szCs w:val="22"/>
        </w:rPr>
        <w:t>deste</w:t>
      </w:r>
      <w:proofErr w:type="gramEnd"/>
      <w:r w:rsidRPr="006C4235">
        <w:rPr>
          <w:rFonts w:ascii="Arial" w:hAnsi="Arial" w:cs="Arial"/>
          <w:sz w:val="22"/>
          <w:szCs w:val="22"/>
        </w:rPr>
        <w:t xml:space="preserve"> não refira expressamente o conceito de proporcionalidade, não é menos verdade que, enquanto princípio geral do direito da União, o princípio da proporcionalidade é um critério para apreciação da legalidade de qualquer </w:t>
      </w:r>
      <w:proofErr w:type="spellStart"/>
      <w:r w:rsidRPr="006C4235">
        <w:rPr>
          <w:rFonts w:ascii="Arial" w:hAnsi="Arial" w:cs="Arial"/>
          <w:sz w:val="22"/>
          <w:szCs w:val="22"/>
        </w:rPr>
        <w:t>actuação</w:t>
      </w:r>
      <w:proofErr w:type="spellEnd"/>
      <w:r w:rsidRPr="006C4235">
        <w:rPr>
          <w:rFonts w:ascii="Arial" w:hAnsi="Arial" w:cs="Arial"/>
          <w:sz w:val="22"/>
          <w:szCs w:val="22"/>
        </w:rPr>
        <w:t xml:space="preserve"> das instituições da União, incluindo as decisões que a Comissão aprova na sua qualidade de autoridade da concorrência.</w:t>
      </w:r>
    </w:p>
    <w:p w:rsidR="006C4235" w:rsidRPr="006C4235" w:rsidRDefault="006C4235" w:rsidP="006C4235">
      <w:pPr>
        <w:pStyle w:val="c01pointnumerotealtn"/>
        <w:spacing w:line="276" w:lineRule="auto"/>
        <w:ind w:left="0" w:firstLine="0"/>
        <w:rPr>
          <w:rFonts w:ascii="Arial" w:hAnsi="Arial" w:cs="Arial"/>
          <w:sz w:val="22"/>
          <w:szCs w:val="22"/>
        </w:rPr>
      </w:pPr>
      <w:bookmarkStart w:id="37" w:name="point37"/>
      <w:r w:rsidRPr="006C4235">
        <w:rPr>
          <w:rFonts w:ascii="Arial" w:hAnsi="Arial" w:cs="Arial"/>
          <w:sz w:val="22"/>
          <w:szCs w:val="22"/>
        </w:rPr>
        <w:t>37</w:t>
      </w:r>
      <w:bookmarkEnd w:id="37"/>
      <w:r w:rsidRPr="006C4235">
        <w:rPr>
          <w:rFonts w:ascii="Arial" w:hAnsi="Arial" w:cs="Arial"/>
          <w:sz w:val="22"/>
          <w:szCs w:val="22"/>
        </w:rPr>
        <w:t xml:space="preserve"> Assim sendo, no quadro de um exame das </w:t>
      </w:r>
      <w:proofErr w:type="spellStart"/>
      <w:r w:rsidRPr="006C4235">
        <w:rPr>
          <w:rFonts w:ascii="Arial" w:hAnsi="Arial" w:cs="Arial"/>
          <w:sz w:val="22"/>
          <w:szCs w:val="22"/>
        </w:rPr>
        <w:t>acções</w:t>
      </w:r>
      <w:proofErr w:type="spellEnd"/>
      <w:r w:rsidRPr="006C4235">
        <w:rPr>
          <w:rFonts w:ascii="Arial" w:hAnsi="Arial" w:cs="Arial"/>
          <w:sz w:val="22"/>
          <w:szCs w:val="22"/>
        </w:rPr>
        <w:t xml:space="preserve"> praticadas pela Comissão, seja no contexto do artigo 7.° </w:t>
      </w:r>
      <w:proofErr w:type="gramStart"/>
      <w:r w:rsidRPr="006C4235">
        <w:rPr>
          <w:rFonts w:ascii="Arial" w:hAnsi="Arial" w:cs="Arial"/>
          <w:sz w:val="22"/>
          <w:szCs w:val="22"/>
        </w:rPr>
        <w:t>do</w:t>
      </w:r>
      <w:proofErr w:type="gramEnd"/>
      <w:r w:rsidRPr="006C4235">
        <w:rPr>
          <w:rFonts w:ascii="Arial" w:hAnsi="Arial" w:cs="Arial"/>
          <w:sz w:val="22"/>
          <w:szCs w:val="22"/>
        </w:rPr>
        <w:t xml:space="preserve"> Regulamento </w:t>
      </w:r>
      <w:proofErr w:type="spellStart"/>
      <w:r w:rsidRPr="006C4235">
        <w:rPr>
          <w:rFonts w:ascii="Arial" w:hAnsi="Arial" w:cs="Arial"/>
          <w:sz w:val="22"/>
          <w:szCs w:val="22"/>
        </w:rPr>
        <w:t>n.°</w:t>
      </w:r>
      <w:proofErr w:type="spellEnd"/>
      <w:r w:rsidRPr="006C4235">
        <w:rPr>
          <w:rFonts w:ascii="Arial" w:hAnsi="Arial" w:cs="Arial"/>
          <w:sz w:val="22"/>
          <w:szCs w:val="22"/>
        </w:rPr>
        <w:t xml:space="preserve"> 1/2003 </w:t>
      </w:r>
      <w:proofErr w:type="gramStart"/>
      <w:r w:rsidRPr="006C4235">
        <w:rPr>
          <w:rFonts w:ascii="Arial" w:hAnsi="Arial" w:cs="Arial"/>
          <w:sz w:val="22"/>
          <w:szCs w:val="22"/>
        </w:rPr>
        <w:t>seja</w:t>
      </w:r>
      <w:proofErr w:type="gramEnd"/>
      <w:r w:rsidRPr="006C4235">
        <w:rPr>
          <w:rFonts w:ascii="Arial" w:hAnsi="Arial" w:cs="Arial"/>
          <w:sz w:val="22"/>
          <w:szCs w:val="22"/>
        </w:rPr>
        <w:t xml:space="preserve"> no do seu artigo 9.°, </w:t>
      </w:r>
      <w:proofErr w:type="gramStart"/>
      <w:r w:rsidRPr="006C4235">
        <w:rPr>
          <w:rFonts w:ascii="Arial" w:hAnsi="Arial" w:cs="Arial"/>
          <w:sz w:val="22"/>
          <w:szCs w:val="22"/>
        </w:rPr>
        <w:t>põe</w:t>
      </w:r>
      <w:r w:rsidRPr="006C4235">
        <w:rPr>
          <w:rFonts w:ascii="Arial" w:hAnsi="Arial" w:cs="Arial"/>
          <w:sz w:val="22"/>
          <w:szCs w:val="22"/>
        </w:rPr>
        <w:noBreakHyphen/>
        <w:t>se</w:t>
      </w:r>
      <w:proofErr w:type="gramEnd"/>
      <w:r w:rsidRPr="006C4235">
        <w:rPr>
          <w:rFonts w:ascii="Arial" w:hAnsi="Arial" w:cs="Arial"/>
          <w:sz w:val="22"/>
          <w:szCs w:val="22"/>
        </w:rPr>
        <w:t xml:space="preserve"> sempre, por um lado, a questão do âmbito e dos limites </w:t>
      </w:r>
      <w:proofErr w:type="spellStart"/>
      <w:r w:rsidRPr="006C4235">
        <w:rPr>
          <w:rFonts w:ascii="Arial" w:hAnsi="Arial" w:cs="Arial"/>
          <w:sz w:val="22"/>
          <w:szCs w:val="22"/>
        </w:rPr>
        <w:t>exactos</w:t>
      </w:r>
      <w:proofErr w:type="spellEnd"/>
      <w:r w:rsidRPr="006C4235">
        <w:rPr>
          <w:rFonts w:ascii="Arial" w:hAnsi="Arial" w:cs="Arial"/>
          <w:sz w:val="22"/>
          <w:szCs w:val="22"/>
        </w:rPr>
        <w:t xml:space="preserve"> das obrigações decorrentes do respeito deste princípio e, por outro, a questão dos limites da fiscalização judicial exercida.</w:t>
      </w:r>
    </w:p>
    <w:p w:rsidR="006C4235" w:rsidRPr="006C4235" w:rsidRDefault="006C4235" w:rsidP="006C4235">
      <w:pPr>
        <w:pStyle w:val="c01pointnumerotealtn"/>
        <w:spacing w:line="276" w:lineRule="auto"/>
        <w:ind w:left="0" w:firstLine="0"/>
        <w:rPr>
          <w:rFonts w:ascii="Arial" w:hAnsi="Arial" w:cs="Arial"/>
          <w:sz w:val="22"/>
          <w:szCs w:val="22"/>
        </w:rPr>
      </w:pPr>
      <w:bookmarkStart w:id="38" w:name="point38"/>
      <w:r w:rsidRPr="006C4235">
        <w:rPr>
          <w:rFonts w:ascii="Arial" w:hAnsi="Arial" w:cs="Arial"/>
          <w:sz w:val="22"/>
          <w:szCs w:val="22"/>
        </w:rPr>
        <w:t>38</w:t>
      </w:r>
      <w:bookmarkEnd w:id="38"/>
      <w:r w:rsidRPr="006C4235">
        <w:rPr>
          <w:rFonts w:ascii="Arial" w:hAnsi="Arial" w:cs="Arial"/>
          <w:sz w:val="22"/>
          <w:szCs w:val="22"/>
        </w:rPr>
        <w:t xml:space="preserve"> Assim, as características específicas dos mecanismos previstos nos artigos 7.° </w:t>
      </w:r>
      <w:proofErr w:type="gramStart"/>
      <w:r w:rsidRPr="006C4235">
        <w:rPr>
          <w:rFonts w:ascii="Arial" w:hAnsi="Arial" w:cs="Arial"/>
          <w:sz w:val="22"/>
          <w:szCs w:val="22"/>
        </w:rPr>
        <w:t>e</w:t>
      </w:r>
      <w:proofErr w:type="gramEnd"/>
      <w:r w:rsidRPr="006C4235">
        <w:rPr>
          <w:rFonts w:ascii="Arial" w:hAnsi="Arial" w:cs="Arial"/>
          <w:sz w:val="22"/>
          <w:szCs w:val="22"/>
        </w:rPr>
        <w:t xml:space="preserve"> 9.° </w:t>
      </w:r>
      <w:proofErr w:type="gramStart"/>
      <w:r w:rsidRPr="006C4235">
        <w:rPr>
          <w:rFonts w:ascii="Arial" w:hAnsi="Arial" w:cs="Arial"/>
          <w:sz w:val="22"/>
          <w:szCs w:val="22"/>
        </w:rPr>
        <w:t>do</w:t>
      </w:r>
      <w:proofErr w:type="gramEnd"/>
      <w:r w:rsidRPr="006C4235">
        <w:rPr>
          <w:rFonts w:ascii="Arial" w:hAnsi="Arial" w:cs="Arial"/>
          <w:sz w:val="22"/>
          <w:szCs w:val="22"/>
        </w:rPr>
        <w:t xml:space="preserve"> Regulamento </w:t>
      </w:r>
      <w:proofErr w:type="spellStart"/>
      <w:r w:rsidRPr="006C4235">
        <w:rPr>
          <w:rFonts w:ascii="Arial" w:hAnsi="Arial" w:cs="Arial"/>
          <w:sz w:val="22"/>
          <w:szCs w:val="22"/>
        </w:rPr>
        <w:t>n.°</w:t>
      </w:r>
      <w:proofErr w:type="spellEnd"/>
      <w:r w:rsidRPr="006C4235">
        <w:rPr>
          <w:rFonts w:ascii="Arial" w:hAnsi="Arial" w:cs="Arial"/>
          <w:sz w:val="22"/>
          <w:szCs w:val="22"/>
        </w:rPr>
        <w:t xml:space="preserve"> 1/2003 </w:t>
      </w:r>
      <w:proofErr w:type="gramStart"/>
      <w:r w:rsidRPr="006C4235">
        <w:rPr>
          <w:rFonts w:ascii="Arial" w:hAnsi="Arial" w:cs="Arial"/>
          <w:sz w:val="22"/>
          <w:szCs w:val="22"/>
        </w:rPr>
        <w:t>e</w:t>
      </w:r>
      <w:proofErr w:type="gramEnd"/>
      <w:r w:rsidRPr="006C4235">
        <w:rPr>
          <w:rFonts w:ascii="Arial" w:hAnsi="Arial" w:cs="Arial"/>
          <w:sz w:val="22"/>
          <w:szCs w:val="22"/>
        </w:rPr>
        <w:t xml:space="preserve"> os meios de </w:t>
      </w:r>
      <w:proofErr w:type="spellStart"/>
      <w:r w:rsidRPr="006C4235">
        <w:rPr>
          <w:rFonts w:ascii="Arial" w:hAnsi="Arial" w:cs="Arial"/>
          <w:sz w:val="22"/>
          <w:szCs w:val="22"/>
        </w:rPr>
        <w:t>acção</w:t>
      </w:r>
      <w:proofErr w:type="spellEnd"/>
      <w:r w:rsidRPr="006C4235">
        <w:rPr>
          <w:rFonts w:ascii="Arial" w:hAnsi="Arial" w:cs="Arial"/>
          <w:sz w:val="22"/>
          <w:szCs w:val="22"/>
        </w:rPr>
        <w:t xml:space="preserve"> previstos neste regulamento em cada uma destas disposições são diferentes, o que implica que a obrigação de assegurar o respeito do princípio da proporcionalidade, que incumbe à Comissão, tem um âmbito e um conteúdo diferentes consoante seja considerada no quadro de um destes artigos ou do outro.</w:t>
      </w:r>
    </w:p>
    <w:p w:rsidR="006C4235" w:rsidRPr="006C4235" w:rsidRDefault="006C4235" w:rsidP="006C4235">
      <w:pPr>
        <w:pStyle w:val="c01pointnumerotealtn"/>
        <w:spacing w:line="276" w:lineRule="auto"/>
        <w:ind w:left="0" w:firstLine="0"/>
        <w:rPr>
          <w:rFonts w:ascii="Arial" w:hAnsi="Arial" w:cs="Arial"/>
          <w:sz w:val="22"/>
          <w:szCs w:val="22"/>
        </w:rPr>
      </w:pPr>
      <w:bookmarkStart w:id="39" w:name="point39"/>
      <w:r w:rsidRPr="006C4235">
        <w:rPr>
          <w:rFonts w:ascii="Arial" w:hAnsi="Arial" w:cs="Arial"/>
          <w:sz w:val="22"/>
          <w:szCs w:val="22"/>
        </w:rPr>
        <w:t>39</w:t>
      </w:r>
      <w:bookmarkEnd w:id="39"/>
      <w:r w:rsidRPr="006C4235">
        <w:rPr>
          <w:rFonts w:ascii="Arial" w:hAnsi="Arial" w:cs="Arial"/>
          <w:sz w:val="22"/>
          <w:szCs w:val="22"/>
        </w:rPr>
        <w:t xml:space="preserve"> O artigo 7.° </w:t>
      </w:r>
      <w:proofErr w:type="gramStart"/>
      <w:r w:rsidRPr="006C4235">
        <w:rPr>
          <w:rFonts w:ascii="Arial" w:hAnsi="Arial" w:cs="Arial"/>
          <w:sz w:val="22"/>
          <w:szCs w:val="22"/>
        </w:rPr>
        <w:t>do</w:t>
      </w:r>
      <w:proofErr w:type="gramEnd"/>
      <w:r w:rsidRPr="006C4235">
        <w:rPr>
          <w:rFonts w:ascii="Arial" w:hAnsi="Arial" w:cs="Arial"/>
          <w:sz w:val="22"/>
          <w:szCs w:val="22"/>
        </w:rPr>
        <w:t xml:space="preserve"> Regulamento </w:t>
      </w:r>
      <w:proofErr w:type="spellStart"/>
      <w:r w:rsidRPr="006C4235">
        <w:rPr>
          <w:rFonts w:ascii="Arial" w:hAnsi="Arial" w:cs="Arial"/>
          <w:sz w:val="22"/>
          <w:szCs w:val="22"/>
        </w:rPr>
        <w:t>n.°</w:t>
      </w:r>
      <w:proofErr w:type="spellEnd"/>
      <w:r w:rsidRPr="006C4235">
        <w:rPr>
          <w:rFonts w:ascii="Arial" w:hAnsi="Arial" w:cs="Arial"/>
          <w:sz w:val="22"/>
          <w:szCs w:val="22"/>
        </w:rPr>
        <w:t xml:space="preserve"> 1/2003 </w:t>
      </w:r>
      <w:proofErr w:type="gramStart"/>
      <w:r w:rsidRPr="006C4235">
        <w:rPr>
          <w:rFonts w:ascii="Arial" w:hAnsi="Arial" w:cs="Arial"/>
          <w:sz w:val="22"/>
          <w:szCs w:val="22"/>
        </w:rPr>
        <w:t>indica</w:t>
      </w:r>
      <w:proofErr w:type="gramEnd"/>
      <w:r w:rsidRPr="006C4235">
        <w:rPr>
          <w:rFonts w:ascii="Arial" w:hAnsi="Arial" w:cs="Arial"/>
          <w:sz w:val="22"/>
          <w:szCs w:val="22"/>
        </w:rPr>
        <w:t xml:space="preserve"> expressamente a extensão do âmbito de aplicação do princípio da proporcionalidade nas situações decorrentes do seu campo de aplicação. Com efeito, nos termos do artigo 7.°, </w:t>
      </w:r>
      <w:proofErr w:type="spellStart"/>
      <w:proofErr w:type="gramStart"/>
      <w:r w:rsidRPr="006C4235">
        <w:rPr>
          <w:rFonts w:ascii="Arial" w:hAnsi="Arial" w:cs="Arial"/>
          <w:sz w:val="22"/>
          <w:szCs w:val="22"/>
        </w:rPr>
        <w:t>n</w:t>
      </w:r>
      <w:proofErr w:type="gramEnd"/>
      <w:r w:rsidRPr="006C4235">
        <w:rPr>
          <w:rFonts w:ascii="Arial" w:hAnsi="Arial" w:cs="Arial"/>
          <w:sz w:val="22"/>
          <w:szCs w:val="22"/>
        </w:rPr>
        <w:t>.°</w:t>
      </w:r>
      <w:proofErr w:type="spellEnd"/>
      <w:r w:rsidRPr="006C4235">
        <w:rPr>
          <w:rFonts w:ascii="Arial" w:hAnsi="Arial" w:cs="Arial"/>
          <w:sz w:val="22"/>
          <w:szCs w:val="22"/>
        </w:rPr>
        <w:t xml:space="preserve"> 1, do Regulamento </w:t>
      </w:r>
      <w:proofErr w:type="spellStart"/>
      <w:r w:rsidRPr="006C4235">
        <w:rPr>
          <w:rFonts w:ascii="Arial" w:hAnsi="Arial" w:cs="Arial"/>
          <w:sz w:val="22"/>
          <w:szCs w:val="22"/>
        </w:rPr>
        <w:t>n.°</w:t>
      </w:r>
      <w:proofErr w:type="spellEnd"/>
      <w:r w:rsidRPr="006C4235">
        <w:rPr>
          <w:rFonts w:ascii="Arial" w:hAnsi="Arial" w:cs="Arial"/>
          <w:sz w:val="22"/>
          <w:szCs w:val="22"/>
        </w:rPr>
        <w:t xml:space="preserve"> 1/2003, a Comissão pode impor às empresas interessadas qualquer medida </w:t>
      </w:r>
      <w:proofErr w:type="spellStart"/>
      <w:r w:rsidRPr="006C4235">
        <w:rPr>
          <w:rFonts w:ascii="Arial" w:hAnsi="Arial" w:cs="Arial"/>
          <w:sz w:val="22"/>
          <w:szCs w:val="22"/>
        </w:rPr>
        <w:t>correctiva</w:t>
      </w:r>
      <w:proofErr w:type="spellEnd"/>
      <w:r w:rsidRPr="006C4235">
        <w:rPr>
          <w:rFonts w:ascii="Arial" w:hAnsi="Arial" w:cs="Arial"/>
          <w:sz w:val="22"/>
          <w:szCs w:val="22"/>
        </w:rPr>
        <w:t xml:space="preserve"> de natureza estrutural ou comportamental, proporcionada à </w:t>
      </w:r>
      <w:proofErr w:type="spellStart"/>
      <w:r w:rsidRPr="006C4235">
        <w:rPr>
          <w:rFonts w:ascii="Arial" w:hAnsi="Arial" w:cs="Arial"/>
          <w:sz w:val="22"/>
          <w:szCs w:val="22"/>
        </w:rPr>
        <w:t>infracção</w:t>
      </w:r>
      <w:proofErr w:type="spellEnd"/>
      <w:r w:rsidRPr="006C4235">
        <w:rPr>
          <w:rFonts w:ascii="Arial" w:hAnsi="Arial" w:cs="Arial"/>
          <w:sz w:val="22"/>
          <w:szCs w:val="22"/>
        </w:rPr>
        <w:t xml:space="preserve"> cometida e necessária para pôr </w:t>
      </w:r>
      <w:proofErr w:type="spellStart"/>
      <w:r w:rsidRPr="006C4235">
        <w:rPr>
          <w:rFonts w:ascii="Arial" w:hAnsi="Arial" w:cs="Arial"/>
          <w:sz w:val="22"/>
          <w:szCs w:val="22"/>
        </w:rPr>
        <w:t>efectivamente</w:t>
      </w:r>
      <w:proofErr w:type="spellEnd"/>
      <w:r w:rsidRPr="006C4235">
        <w:rPr>
          <w:rFonts w:ascii="Arial" w:hAnsi="Arial" w:cs="Arial"/>
          <w:sz w:val="22"/>
          <w:szCs w:val="22"/>
        </w:rPr>
        <w:t xml:space="preserve"> termo à </w:t>
      </w:r>
      <w:proofErr w:type="spellStart"/>
      <w:r w:rsidRPr="006C4235">
        <w:rPr>
          <w:rFonts w:ascii="Arial" w:hAnsi="Arial" w:cs="Arial"/>
          <w:sz w:val="22"/>
          <w:szCs w:val="22"/>
        </w:rPr>
        <w:t>infracção</w:t>
      </w:r>
      <w:proofErr w:type="spellEnd"/>
      <w:r w:rsidRPr="006C4235">
        <w:rPr>
          <w:rFonts w:ascii="Arial" w:hAnsi="Arial" w:cs="Arial"/>
          <w:sz w:val="22"/>
          <w:szCs w:val="22"/>
        </w:rPr>
        <w:t>.</w:t>
      </w:r>
    </w:p>
    <w:p w:rsidR="006C4235" w:rsidRPr="006C4235" w:rsidRDefault="006C4235" w:rsidP="006C4235">
      <w:pPr>
        <w:pStyle w:val="c01pointnumerotealtn"/>
        <w:spacing w:line="276" w:lineRule="auto"/>
        <w:ind w:left="0" w:firstLine="0"/>
        <w:rPr>
          <w:rFonts w:ascii="Arial" w:hAnsi="Arial" w:cs="Arial"/>
          <w:sz w:val="22"/>
          <w:szCs w:val="22"/>
        </w:rPr>
      </w:pPr>
      <w:bookmarkStart w:id="40" w:name="point40"/>
      <w:r w:rsidRPr="006C4235">
        <w:rPr>
          <w:rFonts w:ascii="Arial" w:hAnsi="Arial" w:cs="Arial"/>
          <w:sz w:val="22"/>
          <w:szCs w:val="22"/>
        </w:rPr>
        <w:t>40</w:t>
      </w:r>
      <w:bookmarkEnd w:id="40"/>
      <w:r w:rsidRPr="006C4235">
        <w:rPr>
          <w:rFonts w:ascii="Arial" w:hAnsi="Arial" w:cs="Arial"/>
          <w:sz w:val="22"/>
          <w:szCs w:val="22"/>
        </w:rPr>
        <w:t xml:space="preserve"> Em contrapartida, o artigo 9.° </w:t>
      </w:r>
      <w:proofErr w:type="gramStart"/>
      <w:r w:rsidRPr="006C4235">
        <w:rPr>
          <w:rFonts w:ascii="Arial" w:hAnsi="Arial" w:cs="Arial"/>
          <w:sz w:val="22"/>
          <w:szCs w:val="22"/>
        </w:rPr>
        <w:t>do</w:t>
      </w:r>
      <w:proofErr w:type="gramEnd"/>
      <w:r w:rsidRPr="006C4235">
        <w:rPr>
          <w:rFonts w:ascii="Arial" w:hAnsi="Arial" w:cs="Arial"/>
          <w:sz w:val="22"/>
          <w:szCs w:val="22"/>
        </w:rPr>
        <w:t xml:space="preserve"> Regulamento </w:t>
      </w:r>
      <w:proofErr w:type="spellStart"/>
      <w:r w:rsidRPr="006C4235">
        <w:rPr>
          <w:rFonts w:ascii="Arial" w:hAnsi="Arial" w:cs="Arial"/>
          <w:sz w:val="22"/>
          <w:szCs w:val="22"/>
        </w:rPr>
        <w:t>n.°</w:t>
      </w:r>
      <w:proofErr w:type="spellEnd"/>
      <w:r w:rsidRPr="006C4235">
        <w:rPr>
          <w:rFonts w:ascii="Arial" w:hAnsi="Arial" w:cs="Arial"/>
          <w:sz w:val="22"/>
          <w:szCs w:val="22"/>
        </w:rPr>
        <w:t xml:space="preserve"> 1/2003 </w:t>
      </w:r>
      <w:proofErr w:type="gramStart"/>
      <w:r w:rsidRPr="006C4235">
        <w:rPr>
          <w:rFonts w:ascii="Arial" w:hAnsi="Arial" w:cs="Arial"/>
          <w:sz w:val="22"/>
          <w:szCs w:val="22"/>
        </w:rPr>
        <w:t>prevê</w:t>
      </w:r>
      <w:proofErr w:type="gramEnd"/>
      <w:r w:rsidRPr="006C4235">
        <w:rPr>
          <w:rFonts w:ascii="Arial" w:hAnsi="Arial" w:cs="Arial"/>
          <w:sz w:val="22"/>
          <w:szCs w:val="22"/>
        </w:rPr>
        <w:t xml:space="preserve"> apenas que, no quadro de um procedimento iniciado ao abrigo desta disposição, como decorre do considerando 13 do dito regulamento, a Comissão é dispensada da obrigação de qualificar e de concluir pela existência de uma </w:t>
      </w:r>
      <w:proofErr w:type="spellStart"/>
      <w:r w:rsidRPr="006C4235">
        <w:rPr>
          <w:rFonts w:ascii="Arial" w:hAnsi="Arial" w:cs="Arial"/>
          <w:sz w:val="22"/>
          <w:szCs w:val="22"/>
        </w:rPr>
        <w:t>infracção</w:t>
      </w:r>
      <w:proofErr w:type="spellEnd"/>
      <w:r w:rsidRPr="006C4235">
        <w:rPr>
          <w:rFonts w:ascii="Arial" w:hAnsi="Arial" w:cs="Arial"/>
          <w:sz w:val="22"/>
          <w:szCs w:val="22"/>
        </w:rPr>
        <w:t>, limitando</w:t>
      </w:r>
      <w:r w:rsidRPr="006C4235">
        <w:rPr>
          <w:rFonts w:ascii="Arial" w:hAnsi="Arial" w:cs="Arial"/>
          <w:sz w:val="22"/>
          <w:szCs w:val="22"/>
        </w:rPr>
        <w:noBreakHyphen/>
        <w:t xml:space="preserve">se a proceder ao exame e à aceitação eventual dos compromissos propostos pelas empresas em causa, à luz dos problemas que identificou na sua apreciação preliminar e dos </w:t>
      </w:r>
      <w:proofErr w:type="spellStart"/>
      <w:r w:rsidRPr="006C4235">
        <w:rPr>
          <w:rFonts w:ascii="Arial" w:hAnsi="Arial" w:cs="Arial"/>
          <w:sz w:val="22"/>
          <w:szCs w:val="22"/>
        </w:rPr>
        <w:t>objectivos</w:t>
      </w:r>
      <w:proofErr w:type="spellEnd"/>
      <w:r w:rsidRPr="006C4235">
        <w:rPr>
          <w:rFonts w:ascii="Arial" w:hAnsi="Arial" w:cs="Arial"/>
          <w:sz w:val="22"/>
          <w:szCs w:val="22"/>
        </w:rPr>
        <w:t xml:space="preserve"> por ela prosseguidos.</w:t>
      </w:r>
    </w:p>
    <w:p w:rsidR="006C4235" w:rsidRPr="006C4235" w:rsidRDefault="006C4235" w:rsidP="006C4235">
      <w:pPr>
        <w:pStyle w:val="c01pointnumerotealtn"/>
        <w:spacing w:line="276" w:lineRule="auto"/>
        <w:ind w:left="0" w:firstLine="0"/>
        <w:rPr>
          <w:rFonts w:ascii="Arial" w:hAnsi="Arial" w:cs="Arial"/>
          <w:sz w:val="22"/>
          <w:szCs w:val="22"/>
        </w:rPr>
      </w:pPr>
      <w:bookmarkStart w:id="41" w:name="point41"/>
      <w:r w:rsidRPr="006C4235">
        <w:rPr>
          <w:rFonts w:ascii="Arial" w:hAnsi="Arial" w:cs="Arial"/>
          <w:sz w:val="22"/>
          <w:szCs w:val="22"/>
        </w:rPr>
        <w:t>41</w:t>
      </w:r>
      <w:bookmarkEnd w:id="41"/>
      <w:r w:rsidRPr="006C4235">
        <w:rPr>
          <w:rFonts w:ascii="Arial" w:hAnsi="Arial" w:cs="Arial"/>
          <w:sz w:val="22"/>
          <w:szCs w:val="22"/>
        </w:rPr>
        <w:t xml:space="preserve"> A aplicação, por parte da Comissão, do princípio da proporcionalidade no contexto do artigo 9.° </w:t>
      </w:r>
      <w:proofErr w:type="gramStart"/>
      <w:r w:rsidRPr="006C4235">
        <w:rPr>
          <w:rFonts w:ascii="Arial" w:hAnsi="Arial" w:cs="Arial"/>
          <w:sz w:val="22"/>
          <w:szCs w:val="22"/>
        </w:rPr>
        <w:t>do</w:t>
      </w:r>
      <w:proofErr w:type="gramEnd"/>
      <w:r w:rsidRPr="006C4235">
        <w:rPr>
          <w:rFonts w:ascii="Arial" w:hAnsi="Arial" w:cs="Arial"/>
          <w:sz w:val="22"/>
          <w:szCs w:val="22"/>
        </w:rPr>
        <w:t xml:space="preserve"> Regulamento </w:t>
      </w:r>
      <w:proofErr w:type="spellStart"/>
      <w:r w:rsidRPr="006C4235">
        <w:rPr>
          <w:rFonts w:ascii="Arial" w:hAnsi="Arial" w:cs="Arial"/>
          <w:sz w:val="22"/>
          <w:szCs w:val="22"/>
        </w:rPr>
        <w:t>n.°</w:t>
      </w:r>
      <w:proofErr w:type="spellEnd"/>
      <w:r w:rsidRPr="006C4235">
        <w:rPr>
          <w:rFonts w:ascii="Arial" w:hAnsi="Arial" w:cs="Arial"/>
          <w:sz w:val="22"/>
          <w:szCs w:val="22"/>
        </w:rPr>
        <w:t xml:space="preserve"> 1/2003 </w:t>
      </w:r>
      <w:proofErr w:type="gramStart"/>
      <w:r w:rsidRPr="006C4235">
        <w:rPr>
          <w:rFonts w:ascii="Arial" w:hAnsi="Arial" w:cs="Arial"/>
          <w:sz w:val="22"/>
          <w:szCs w:val="22"/>
        </w:rPr>
        <w:t>limita</w:t>
      </w:r>
      <w:r w:rsidRPr="006C4235">
        <w:rPr>
          <w:rFonts w:ascii="Arial" w:hAnsi="Arial" w:cs="Arial"/>
          <w:sz w:val="22"/>
          <w:szCs w:val="22"/>
        </w:rPr>
        <w:noBreakHyphen/>
        <w:t>se</w:t>
      </w:r>
      <w:proofErr w:type="gramEnd"/>
      <w:r w:rsidRPr="006C4235">
        <w:rPr>
          <w:rFonts w:ascii="Arial" w:hAnsi="Arial" w:cs="Arial"/>
          <w:sz w:val="22"/>
          <w:szCs w:val="22"/>
        </w:rPr>
        <w:t xml:space="preserve"> à verificação de que os compromissos em questão respondem às preocupações que comunicou às empresas em causa e de que estas últimas não propuseram compromissos menos gravosos que respondessem de forma igualmente adequada a estas preocupações. Ao </w:t>
      </w:r>
      <w:proofErr w:type="spellStart"/>
      <w:r w:rsidRPr="006C4235">
        <w:rPr>
          <w:rFonts w:ascii="Arial" w:hAnsi="Arial" w:cs="Arial"/>
          <w:sz w:val="22"/>
          <w:szCs w:val="22"/>
        </w:rPr>
        <w:t>efectuar</w:t>
      </w:r>
      <w:proofErr w:type="spellEnd"/>
      <w:r w:rsidRPr="006C4235">
        <w:rPr>
          <w:rFonts w:ascii="Arial" w:hAnsi="Arial" w:cs="Arial"/>
          <w:sz w:val="22"/>
          <w:szCs w:val="22"/>
        </w:rPr>
        <w:t xml:space="preserve"> esta </w:t>
      </w:r>
      <w:r w:rsidRPr="006C4235">
        <w:rPr>
          <w:rFonts w:ascii="Arial" w:hAnsi="Arial" w:cs="Arial"/>
          <w:sz w:val="22"/>
          <w:szCs w:val="22"/>
        </w:rPr>
        <w:lastRenderedPageBreak/>
        <w:t xml:space="preserve">verificação, a Comissão deve, todavia, levar em consideração os interesses de terceiros. </w:t>
      </w:r>
    </w:p>
    <w:p w:rsidR="006C4235" w:rsidRPr="006C4235" w:rsidRDefault="006C4235" w:rsidP="006C4235">
      <w:pPr>
        <w:pStyle w:val="c01pointnumerotealtn"/>
        <w:spacing w:line="276" w:lineRule="auto"/>
        <w:ind w:left="0" w:firstLine="0"/>
        <w:rPr>
          <w:rFonts w:ascii="Arial" w:hAnsi="Arial" w:cs="Arial"/>
          <w:sz w:val="22"/>
          <w:szCs w:val="22"/>
        </w:rPr>
      </w:pPr>
      <w:bookmarkStart w:id="42" w:name="point42"/>
      <w:r w:rsidRPr="006C4235">
        <w:rPr>
          <w:rFonts w:ascii="Arial" w:hAnsi="Arial" w:cs="Arial"/>
          <w:sz w:val="22"/>
          <w:szCs w:val="22"/>
        </w:rPr>
        <w:t>42</w:t>
      </w:r>
      <w:bookmarkEnd w:id="42"/>
      <w:r w:rsidRPr="006C4235">
        <w:rPr>
          <w:rFonts w:ascii="Arial" w:hAnsi="Arial" w:cs="Arial"/>
          <w:sz w:val="22"/>
          <w:szCs w:val="22"/>
        </w:rPr>
        <w:t xml:space="preserve"> A fiscalização judicial, por seu lado, centra</w:t>
      </w:r>
      <w:r w:rsidRPr="006C4235">
        <w:rPr>
          <w:rFonts w:ascii="Arial" w:hAnsi="Arial" w:cs="Arial"/>
          <w:sz w:val="22"/>
          <w:szCs w:val="22"/>
        </w:rPr>
        <w:noBreakHyphen/>
        <w:t xml:space="preserve">se exclusivamente na questão de saber se a apreciação </w:t>
      </w:r>
      <w:proofErr w:type="spellStart"/>
      <w:r w:rsidRPr="006C4235">
        <w:rPr>
          <w:rFonts w:ascii="Arial" w:hAnsi="Arial" w:cs="Arial"/>
          <w:sz w:val="22"/>
          <w:szCs w:val="22"/>
        </w:rPr>
        <w:t>efectuada</w:t>
      </w:r>
      <w:proofErr w:type="spellEnd"/>
      <w:r w:rsidRPr="006C4235">
        <w:rPr>
          <w:rFonts w:ascii="Arial" w:hAnsi="Arial" w:cs="Arial"/>
          <w:sz w:val="22"/>
          <w:szCs w:val="22"/>
        </w:rPr>
        <w:t xml:space="preserve"> pela Comissão está manifestamente errada.</w:t>
      </w:r>
    </w:p>
    <w:p w:rsidR="006C4235" w:rsidRPr="006C4235" w:rsidRDefault="006C4235" w:rsidP="006C4235">
      <w:pPr>
        <w:pStyle w:val="c01pointnumerotealtn"/>
        <w:spacing w:line="276" w:lineRule="auto"/>
        <w:ind w:left="0" w:firstLine="0"/>
        <w:rPr>
          <w:rFonts w:ascii="Arial" w:hAnsi="Arial" w:cs="Arial"/>
          <w:sz w:val="22"/>
          <w:szCs w:val="22"/>
        </w:rPr>
      </w:pPr>
      <w:bookmarkStart w:id="43" w:name="point43"/>
      <w:r w:rsidRPr="006C4235">
        <w:rPr>
          <w:rFonts w:ascii="Arial" w:hAnsi="Arial" w:cs="Arial"/>
          <w:sz w:val="22"/>
          <w:szCs w:val="22"/>
        </w:rPr>
        <w:t>43</w:t>
      </w:r>
      <w:bookmarkEnd w:id="43"/>
      <w:r w:rsidRPr="006C4235">
        <w:rPr>
          <w:rFonts w:ascii="Arial" w:hAnsi="Arial" w:cs="Arial"/>
          <w:sz w:val="22"/>
          <w:szCs w:val="22"/>
        </w:rPr>
        <w:t xml:space="preserve"> Ora, no acórdão recorrido, o Tribunal de Primeira Instância baseou</w:t>
      </w:r>
      <w:r w:rsidRPr="006C4235">
        <w:rPr>
          <w:rFonts w:ascii="Arial" w:hAnsi="Arial" w:cs="Arial"/>
          <w:sz w:val="22"/>
          <w:szCs w:val="22"/>
        </w:rPr>
        <w:noBreakHyphen/>
        <w:t xml:space="preserve">se na tese de que a aplicação do princípio da proporcionalidade produz efeitos idênticos tanto à luz das decisões tomadas ao abrigo do artigo 7.° </w:t>
      </w:r>
      <w:proofErr w:type="gramStart"/>
      <w:r w:rsidRPr="006C4235">
        <w:rPr>
          <w:rFonts w:ascii="Arial" w:hAnsi="Arial" w:cs="Arial"/>
          <w:sz w:val="22"/>
          <w:szCs w:val="22"/>
        </w:rPr>
        <w:t>do</w:t>
      </w:r>
      <w:proofErr w:type="gramEnd"/>
      <w:r w:rsidRPr="006C4235">
        <w:rPr>
          <w:rFonts w:ascii="Arial" w:hAnsi="Arial" w:cs="Arial"/>
          <w:sz w:val="22"/>
          <w:szCs w:val="22"/>
        </w:rPr>
        <w:t xml:space="preserve"> Regulamento </w:t>
      </w:r>
      <w:proofErr w:type="spellStart"/>
      <w:r w:rsidRPr="006C4235">
        <w:rPr>
          <w:rFonts w:ascii="Arial" w:hAnsi="Arial" w:cs="Arial"/>
          <w:sz w:val="22"/>
          <w:szCs w:val="22"/>
        </w:rPr>
        <w:t>n.°</w:t>
      </w:r>
      <w:proofErr w:type="spellEnd"/>
      <w:r w:rsidRPr="006C4235">
        <w:rPr>
          <w:rFonts w:ascii="Arial" w:hAnsi="Arial" w:cs="Arial"/>
          <w:sz w:val="22"/>
          <w:szCs w:val="22"/>
        </w:rPr>
        <w:t xml:space="preserve"> 1/2003 </w:t>
      </w:r>
      <w:proofErr w:type="gramStart"/>
      <w:r w:rsidRPr="006C4235">
        <w:rPr>
          <w:rFonts w:ascii="Arial" w:hAnsi="Arial" w:cs="Arial"/>
          <w:sz w:val="22"/>
          <w:szCs w:val="22"/>
        </w:rPr>
        <w:t>como</w:t>
      </w:r>
      <w:proofErr w:type="gramEnd"/>
      <w:r w:rsidRPr="006C4235">
        <w:rPr>
          <w:rFonts w:ascii="Arial" w:hAnsi="Arial" w:cs="Arial"/>
          <w:sz w:val="22"/>
          <w:szCs w:val="22"/>
        </w:rPr>
        <w:t xml:space="preserve"> à luz das aprovadas ao abrigo do artigo 9.° </w:t>
      </w:r>
      <w:proofErr w:type="gramStart"/>
      <w:r w:rsidRPr="006C4235">
        <w:rPr>
          <w:rFonts w:ascii="Arial" w:hAnsi="Arial" w:cs="Arial"/>
          <w:sz w:val="22"/>
          <w:szCs w:val="22"/>
        </w:rPr>
        <w:t>deste</w:t>
      </w:r>
      <w:proofErr w:type="gramEnd"/>
      <w:r w:rsidRPr="006C4235">
        <w:rPr>
          <w:rFonts w:ascii="Arial" w:hAnsi="Arial" w:cs="Arial"/>
          <w:sz w:val="22"/>
          <w:szCs w:val="22"/>
        </w:rPr>
        <w:t xml:space="preserve"> regulamento.</w:t>
      </w:r>
    </w:p>
    <w:p w:rsidR="006C4235" w:rsidRPr="006C4235" w:rsidRDefault="006C4235" w:rsidP="006C4235">
      <w:pPr>
        <w:pStyle w:val="c01pointnumerotealtn"/>
        <w:spacing w:line="276" w:lineRule="auto"/>
        <w:ind w:left="0" w:firstLine="0"/>
        <w:rPr>
          <w:rFonts w:ascii="Arial" w:hAnsi="Arial" w:cs="Arial"/>
          <w:sz w:val="22"/>
          <w:szCs w:val="22"/>
        </w:rPr>
      </w:pPr>
      <w:bookmarkStart w:id="44" w:name="point44"/>
      <w:r w:rsidRPr="006C4235">
        <w:rPr>
          <w:rFonts w:ascii="Arial" w:hAnsi="Arial" w:cs="Arial"/>
          <w:sz w:val="22"/>
          <w:szCs w:val="22"/>
        </w:rPr>
        <w:t>44</w:t>
      </w:r>
      <w:bookmarkEnd w:id="44"/>
      <w:r w:rsidRPr="006C4235">
        <w:rPr>
          <w:rFonts w:ascii="Arial" w:hAnsi="Arial" w:cs="Arial"/>
          <w:sz w:val="22"/>
          <w:szCs w:val="22"/>
        </w:rPr>
        <w:t xml:space="preserve"> No </w:t>
      </w:r>
      <w:proofErr w:type="spellStart"/>
      <w:r w:rsidRPr="006C4235">
        <w:rPr>
          <w:rFonts w:ascii="Arial" w:hAnsi="Arial" w:cs="Arial"/>
          <w:sz w:val="22"/>
          <w:szCs w:val="22"/>
        </w:rPr>
        <w:t>n.°</w:t>
      </w:r>
      <w:proofErr w:type="spellEnd"/>
      <w:r w:rsidRPr="006C4235">
        <w:rPr>
          <w:rFonts w:ascii="Arial" w:hAnsi="Arial" w:cs="Arial"/>
          <w:sz w:val="22"/>
          <w:szCs w:val="22"/>
        </w:rPr>
        <w:t xml:space="preserve"> 101 </w:t>
      </w:r>
      <w:proofErr w:type="gramStart"/>
      <w:r w:rsidRPr="006C4235">
        <w:rPr>
          <w:rFonts w:ascii="Arial" w:hAnsi="Arial" w:cs="Arial"/>
          <w:sz w:val="22"/>
          <w:szCs w:val="22"/>
        </w:rPr>
        <w:t>do</w:t>
      </w:r>
      <w:proofErr w:type="gramEnd"/>
      <w:r w:rsidRPr="006C4235">
        <w:rPr>
          <w:rFonts w:ascii="Arial" w:hAnsi="Arial" w:cs="Arial"/>
          <w:sz w:val="22"/>
          <w:szCs w:val="22"/>
        </w:rPr>
        <w:t xml:space="preserve"> acórdão recorrido, o Tribunal de Primeira Instância decidiu, nomeadamente, que seria contrário à economia do Regulamento </w:t>
      </w:r>
      <w:proofErr w:type="spellStart"/>
      <w:r w:rsidRPr="006C4235">
        <w:rPr>
          <w:rFonts w:ascii="Arial" w:hAnsi="Arial" w:cs="Arial"/>
          <w:sz w:val="22"/>
          <w:szCs w:val="22"/>
        </w:rPr>
        <w:t>n.°</w:t>
      </w:r>
      <w:proofErr w:type="spellEnd"/>
      <w:r w:rsidRPr="006C4235">
        <w:rPr>
          <w:rFonts w:ascii="Arial" w:hAnsi="Arial" w:cs="Arial"/>
          <w:sz w:val="22"/>
          <w:szCs w:val="22"/>
        </w:rPr>
        <w:t xml:space="preserve"> 1/2003 </w:t>
      </w:r>
      <w:proofErr w:type="gramStart"/>
      <w:r w:rsidRPr="006C4235">
        <w:rPr>
          <w:rFonts w:ascii="Arial" w:hAnsi="Arial" w:cs="Arial"/>
          <w:sz w:val="22"/>
          <w:szCs w:val="22"/>
        </w:rPr>
        <w:t>que</w:t>
      </w:r>
      <w:proofErr w:type="gramEnd"/>
      <w:r w:rsidRPr="006C4235">
        <w:rPr>
          <w:rFonts w:ascii="Arial" w:hAnsi="Arial" w:cs="Arial"/>
          <w:sz w:val="22"/>
          <w:szCs w:val="22"/>
        </w:rPr>
        <w:t xml:space="preserve"> uma decisão que, nos termos do artigo 7.°, </w:t>
      </w:r>
      <w:proofErr w:type="spellStart"/>
      <w:proofErr w:type="gramStart"/>
      <w:r w:rsidRPr="006C4235">
        <w:rPr>
          <w:rFonts w:ascii="Arial" w:hAnsi="Arial" w:cs="Arial"/>
          <w:sz w:val="22"/>
          <w:szCs w:val="22"/>
        </w:rPr>
        <w:t>n</w:t>
      </w:r>
      <w:proofErr w:type="gramEnd"/>
      <w:r w:rsidRPr="006C4235">
        <w:rPr>
          <w:rFonts w:ascii="Arial" w:hAnsi="Arial" w:cs="Arial"/>
          <w:sz w:val="22"/>
          <w:szCs w:val="22"/>
        </w:rPr>
        <w:t>.°</w:t>
      </w:r>
      <w:proofErr w:type="spellEnd"/>
      <w:r w:rsidRPr="006C4235">
        <w:rPr>
          <w:rFonts w:ascii="Arial" w:hAnsi="Arial" w:cs="Arial"/>
          <w:sz w:val="22"/>
          <w:szCs w:val="22"/>
        </w:rPr>
        <w:t xml:space="preserve"> 1, deste regulamento, devesse ser considerada desproporcionada à </w:t>
      </w:r>
      <w:proofErr w:type="spellStart"/>
      <w:r w:rsidRPr="006C4235">
        <w:rPr>
          <w:rFonts w:ascii="Arial" w:hAnsi="Arial" w:cs="Arial"/>
          <w:sz w:val="22"/>
          <w:szCs w:val="22"/>
        </w:rPr>
        <w:t>infracção</w:t>
      </w:r>
      <w:proofErr w:type="spellEnd"/>
      <w:r w:rsidRPr="006C4235">
        <w:rPr>
          <w:rFonts w:ascii="Arial" w:hAnsi="Arial" w:cs="Arial"/>
          <w:sz w:val="22"/>
          <w:szCs w:val="22"/>
        </w:rPr>
        <w:t xml:space="preserve"> verificada, pudesse ser aprovada mediante o procedimento previsto no artigo 9.°, </w:t>
      </w:r>
      <w:proofErr w:type="spellStart"/>
      <w:proofErr w:type="gramStart"/>
      <w:r w:rsidRPr="006C4235">
        <w:rPr>
          <w:rFonts w:ascii="Arial" w:hAnsi="Arial" w:cs="Arial"/>
          <w:sz w:val="22"/>
          <w:szCs w:val="22"/>
        </w:rPr>
        <w:t>n</w:t>
      </w:r>
      <w:proofErr w:type="gramEnd"/>
      <w:r w:rsidRPr="006C4235">
        <w:rPr>
          <w:rFonts w:ascii="Arial" w:hAnsi="Arial" w:cs="Arial"/>
          <w:sz w:val="22"/>
          <w:szCs w:val="22"/>
        </w:rPr>
        <w:t>.°</w:t>
      </w:r>
      <w:proofErr w:type="spellEnd"/>
      <w:r w:rsidRPr="006C4235">
        <w:rPr>
          <w:rFonts w:ascii="Arial" w:hAnsi="Arial" w:cs="Arial"/>
          <w:sz w:val="22"/>
          <w:szCs w:val="22"/>
        </w:rPr>
        <w:t xml:space="preserve"> 1, do referido regulamento, sob a forma de um compromisso tornado obrigatório.</w:t>
      </w:r>
    </w:p>
    <w:p w:rsidR="006C4235" w:rsidRPr="006C4235" w:rsidRDefault="006C4235" w:rsidP="006C4235">
      <w:pPr>
        <w:pStyle w:val="c01pointnumerotealtn"/>
        <w:spacing w:line="276" w:lineRule="auto"/>
        <w:ind w:left="0" w:firstLine="0"/>
        <w:rPr>
          <w:rFonts w:ascii="Arial" w:hAnsi="Arial" w:cs="Arial"/>
          <w:sz w:val="22"/>
          <w:szCs w:val="22"/>
        </w:rPr>
      </w:pPr>
      <w:bookmarkStart w:id="45" w:name="point45"/>
      <w:r w:rsidRPr="006C4235">
        <w:rPr>
          <w:rFonts w:ascii="Arial" w:hAnsi="Arial" w:cs="Arial"/>
          <w:sz w:val="22"/>
          <w:szCs w:val="22"/>
        </w:rPr>
        <w:t>45</w:t>
      </w:r>
      <w:bookmarkEnd w:id="45"/>
      <w:r w:rsidRPr="006C4235">
        <w:rPr>
          <w:rFonts w:ascii="Arial" w:hAnsi="Arial" w:cs="Arial"/>
          <w:sz w:val="22"/>
          <w:szCs w:val="22"/>
        </w:rPr>
        <w:t xml:space="preserve"> Esta conclusão está errada.</w:t>
      </w:r>
    </w:p>
    <w:p w:rsidR="006C4235" w:rsidRPr="006C4235" w:rsidRDefault="006C4235" w:rsidP="006C4235">
      <w:pPr>
        <w:pStyle w:val="c01pointnumerotealtn"/>
        <w:spacing w:line="276" w:lineRule="auto"/>
        <w:ind w:left="0" w:firstLine="0"/>
        <w:rPr>
          <w:rFonts w:ascii="Arial" w:hAnsi="Arial" w:cs="Arial"/>
          <w:sz w:val="22"/>
          <w:szCs w:val="22"/>
        </w:rPr>
      </w:pPr>
      <w:bookmarkStart w:id="46" w:name="point46"/>
      <w:r w:rsidRPr="006C4235">
        <w:rPr>
          <w:rFonts w:ascii="Arial" w:hAnsi="Arial" w:cs="Arial"/>
          <w:sz w:val="22"/>
          <w:szCs w:val="22"/>
        </w:rPr>
        <w:t>46</w:t>
      </w:r>
      <w:bookmarkEnd w:id="46"/>
      <w:r w:rsidRPr="006C4235">
        <w:rPr>
          <w:rFonts w:ascii="Arial" w:hAnsi="Arial" w:cs="Arial"/>
          <w:sz w:val="22"/>
          <w:szCs w:val="22"/>
        </w:rPr>
        <w:t xml:space="preserve"> Com efeito, estas duas disposições do Regulamento </w:t>
      </w:r>
      <w:proofErr w:type="spellStart"/>
      <w:r w:rsidRPr="006C4235">
        <w:rPr>
          <w:rFonts w:ascii="Arial" w:hAnsi="Arial" w:cs="Arial"/>
          <w:sz w:val="22"/>
          <w:szCs w:val="22"/>
        </w:rPr>
        <w:t>n.°</w:t>
      </w:r>
      <w:proofErr w:type="spellEnd"/>
      <w:r w:rsidRPr="006C4235">
        <w:rPr>
          <w:rFonts w:ascii="Arial" w:hAnsi="Arial" w:cs="Arial"/>
          <w:sz w:val="22"/>
          <w:szCs w:val="22"/>
        </w:rPr>
        <w:t xml:space="preserve"> 1/2003 </w:t>
      </w:r>
      <w:proofErr w:type="gramStart"/>
      <w:r w:rsidRPr="006C4235">
        <w:rPr>
          <w:rFonts w:ascii="Arial" w:hAnsi="Arial" w:cs="Arial"/>
          <w:sz w:val="22"/>
          <w:szCs w:val="22"/>
        </w:rPr>
        <w:t>prosseguem</w:t>
      </w:r>
      <w:proofErr w:type="gramEnd"/>
      <w:r w:rsidRPr="006C4235">
        <w:rPr>
          <w:rFonts w:ascii="Arial" w:hAnsi="Arial" w:cs="Arial"/>
          <w:sz w:val="22"/>
          <w:szCs w:val="22"/>
        </w:rPr>
        <w:t xml:space="preserve">, como foi já salientado no </w:t>
      </w:r>
      <w:proofErr w:type="spellStart"/>
      <w:r w:rsidRPr="006C4235">
        <w:rPr>
          <w:rFonts w:ascii="Arial" w:hAnsi="Arial" w:cs="Arial"/>
          <w:sz w:val="22"/>
          <w:szCs w:val="22"/>
        </w:rPr>
        <w:t>n.°</w:t>
      </w:r>
      <w:proofErr w:type="spellEnd"/>
      <w:r w:rsidRPr="006C4235">
        <w:rPr>
          <w:rFonts w:ascii="Arial" w:hAnsi="Arial" w:cs="Arial"/>
          <w:sz w:val="22"/>
          <w:szCs w:val="22"/>
        </w:rPr>
        <w:t xml:space="preserve"> 38 </w:t>
      </w:r>
      <w:proofErr w:type="gramStart"/>
      <w:r w:rsidRPr="006C4235">
        <w:rPr>
          <w:rFonts w:ascii="Arial" w:hAnsi="Arial" w:cs="Arial"/>
          <w:sz w:val="22"/>
          <w:szCs w:val="22"/>
        </w:rPr>
        <w:t>do</w:t>
      </w:r>
      <w:proofErr w:type="gramEnd"/>
      <w:r w:rsidRPr="006C4235">
        <w:rPr>
          <w:rFonts w:ascii="Arial" w:hAnsi="Arial" w:cs="Arial"/>
          <w:sz w:val="22"/>
          <w:szCs w:val="22"/>
        </w:rPr>
        <w:t xml:space="preserve"> presente acórdão, dois </w:t>
      </w:r>
      <w:proofErr w:type="spellStart"/>
      <w:r w:rsidRPr="006C4235">
        <w:rPr>
          <w:rFonts w:ascii="Arial" w:hAnsi="Arial" w:cs="Arial"/>
          <w:sz w:val="22"/>
          <w:szCs w:val="22"/>
        </w:rPr>
        <w:t>objectivos</w:t>
      </w:r>
      <w:proofErr w:type="spellEnd"/>
      <w:r w:rsidRPr="006C4235">
        <w:rPr>
          <w:rFonts w:ascii="Arial" w:hAnsi="Arial" w:cs="Arial"/>
          <w:sz w:val="22"/>
          <w:szCs w:val="22"/>
        </w:rPr>
        <w:t xml:space="preserve"> diferentes que visam, um, pôr termo à </w:t>
      </w:r>
      <w:proofErr w:type="spellStart"/>
      <w:r w:rsidRPr="006C4235">
        <w:rPr>
          <w:rFonts w:ascii="Arial" w:hAnsi="Arial" w:cs="Arial"/>
          <w:sz w:val="22"/>
          <w:szCs w:val="22"/>
        </w:rPr>
        <w:t>infracção</w:t>
      </w:r>
      <w:proofErr w:type="spellEnd"/>
      <w:r w:rsidRPr="006C4235">
        <w:rPr>
          <w:rFonts w:ascii="Arial" w:hAnsi="Arial" w:cs="Arial"/>
          <w:sz w:val="22"/>
          <w:szCs w:val="22"/>
        </w:rPr>
        <w:t xml:space="preserve"> declarada e, o outro, responder às preocupações da Comissão resultantes da sua apreciação preliminar.</w:t>
      </w:r>
    </w:p>
    <w:p w:rsidR="006C4235" w:rsidRPr="006C4235" w:rsidRDefault="006C4235" w:rsidP="006C4235">
      <w:pPr>
        <w:pStyle w:val="c01pointnumerotealtn"/>
        <w:spacing w:line="276" w:lineRule="auto"/>
        <w:ind w:left="0" w:firstLine="0"/>
        <w:rPr>
          <w:rFonts w:ascii="Arial" w:hAnsi="Arial" w:cs="Arial"/>
          <w:sz w:val="22"/>
          <w:szCs w:val="22"/>
        </w:rPr>
      </w:pPr>
      <w:bookmarkStart w:id="47" w:name="point47"/>
      <w:r w:rsidRPr="006C4235">
        <w:rPr>
          <w:rFonts w:ascii="Arial" w:hAnsi="Arial" w:cs="Arial"/>
          <w:sz w:val="22"/>
          <w:szCs w:val="22"/>
        </w:rPr>
        <w:t>47</w:t>
      </w:r>
      <w:bookmarkEnd w:id="47"/>
      <w:r w:rsidRPr="006C4235">
        <w:rPr>
          <w:rFonts w:ascii="Arial" w:hAnsi="Arial" w:cs="Arial"/>
          <w:sz w:val="22"/>
          <w:szCs w:val="22"/>
        </w:rPr>
        <w:t xml:space="preserve"> Por conseguinte, nada justifica que a medida que poderia ser eventualmente imposta no quadro do artigo 7.° </w:t>
      </w:r>
      <w:proofErr w:type="gramStart"/>
      <w:r w:rsidRPr="006C4235">
        <w:rPr>
          <w:rFonts w:ascii="Arial" w:hAnsi="Arial" w:cs="Arial"/>
          <w:sz w:val="22"/>
          <w:szCs w:val="22"/>
        </w:rPr>
        <w:t>do</w:t>
      </w:r>
      <w:proofErr w:type="gramEnd"/>
      <w:r w:rsidRPr="006C4235">
        <w:rPr>
          <w:rFonts w:ascii="Arial" w:hAnsi="Arial" w:cs="Arial"/>
          <w:sz w:val="22"/>
          <w:szCs w:val="22"/>
        </w:rPr>
        <w:t xml:space="preserve"> Regulamento </w:t>
      </w:r>
      <w:proofErr w:type="spellStart"/>
      <w:r w:rsidRPr="006C4235">
        <w:rPr>
          <w:rFonts w:ascii="Arial" w:hAnsi="Arial" w:cs="Arial"/>
          <w:sz w:val="22"/>
          <w:szCs w:val="22"/>
        </w:rPr>
        <w:t>n.°</w:t>
      </w:r>
      <w:proofErr w:type="spellEnd"/>
      <w:r w:rsidRPr="006C4235">
        <w:rPr>
          <w:rFonts w:ascii="Arial" w:hAnsi="Arial" w:cs="Arial"/>
          <w:sz w:val="22"/>
          <w:szCs w:val="22"/>
        </w:rPr>
        <w:t xml:space="preserve"> 1/2003 </w:t>
      </w:r>
      <w:proofErr w:type="gramStart"/>
      <w:r w:rsidRPr="006C4235">
        <w:rPr>
          <w:rFonts w:ascii="Arial" w:hAnsi="Arial" w:cs="Arial"/>
          <w:sz w:val="22"/>
          <w:szCs w:val="22"/>
        </w:rPr>
        <w:t>deva</w:t>
      </w:r>
      <w:proofErr w:type="gramEnd"/>
      <w:r w:rsidRPr="006C4235">
        <w:rPr>
          <w:rFonts w:ascii="Arial" w:hAnsi="Arial" w:cs="Arial"/>
          <w:sz w:val="22"/>
          <w:szCs w:val="22"/>
        </w:rPr>
        <w:t xml:space="preserve"> servir de referência para efeitos da apreciação do âmbito dos compromissos aceites nos termos do artigo 9.° </w:t>
      </w:r>
      <w:proofErr w:type="gramStart"/>
      <w:r w:rsidRPr="006C4235">
        <w:rPr>
          <w:rFonts w:ascii="Arial" w:hAnsi="Arial" w:cs="Arial"/>
          <w:sz w:val="22"/>
          <w:szCs w:val="22"/>
        </w:rPr>
        <w:t>deste</w:t>
      </w:r>
      <w:proofErr w:type="gramEnd"/>
      <w:r w:rsidRPr="006C4235">
        <w:rPr>
          <w:rFonts w:ascii="Arial" w:hAnsi="Arial" w:cs="Arial"/>
          <w:sz w:val="22"/>
          <w:szCs w:val="22"/>
        </w:rPr>
        <w:t xml:space="preserve"> regulamento e que tudo o que vai além da referida medida deva ser automaticamente considerado desproporcionado. Assim, ainda que as decisões aprovadas nos termos destas duas disposições se encontrem sujeitas ao princípio da proporcionalidade, a aplicação deste princípio é, porém, diferente consoante esteja em causa uma ou outra destas disposições.</w:t>
      </w:r>
    </w:p>
    <w:p w:rsidR="006C4235" w:rsidRPr="006C4235" w:rsidRDefault="006C4235" w:rsidP="006C4235">
      <w:pPr>
        <w:pStyle w:val="c01pointnumerotealtn"/>
        <w:spacing w:line="276" w:lineRule="auto"/>
        <w:ind w:left="0" w:firstLine="0"/>
        <w:rPr>
          <w:rFonts w:ascii="Arial" w:hAnsi="Arial" w:cs="Arial"/>
          <w:sz w:val="22"/>
          <w:szCs w:val="22"/>
        </w:rPr>
      </w:pPr>
      <w:bookmarkStart w:id="48" w:name="point48"/>
      <w:r w:rsidRPr="006C4235">
        <w:rPr>
          <w:rFonts w:ascii="Arial" w:hAnsi="Arial" w:cs="Arial"/>
          <w:sz w:val="22"/>
          <w:szCs w:val="22"/>
        </w:rPr>
        <w:t>48</w:t>
      </w:r>
      <w:bookmarkEnd w:id="48"/>
      <w:r w:rsidRPr="006C4235">
        <w:rPr>
          <w:rFonts w:ascii="Arial" w:hAnsi="Arial" w:cs="Arial"/>
          <w:sz w:val="22"/>
          <w:szCs w:val="22"/>
        </w:rPr>
        <w:t xml:space="preserve"> As empresas que propõem compromissos com fundamento no artigo 9.° </w:t>
      </w:r>
      <w:proofErr w:type="gramStart"/>
      <w:r w:rsidRPr="006C4235">
        <w:rPr>
          <w:rFonts w:ascii="Arial" w:hAnsi="Arial" w:cs="Arial"/>
          <w:sz w:val="22"/>
          <w:szCs w:val="22"/>
        </w:rPr>
        <w:t>do</w:t>
      </w:r>
      <w:proofErr w:type="gramEnd"/>
      <w:r w:rsidRPr="006C4235">
        <w:rPr>
          <w:rFonts w:ascii="Arial" w:hAnsi="Arial" w:cs="Arial"/>
          <w:sz w:val="22"/>
          <w:szCs w:val="22"/>
        </w:rPr>
        <w:t xml:space="preserve"> Regulamento </w:t>
      </w:r>
      <w:proofErr w:type="spellStart"/>
      <w:r w:rsidRPr="006C4235">
        <w:rPr>
          <w:rFonts w:ascii="Arial" w:hAnsi="Arial" w:cs="Arial"/>
          <w:sz w:val="22"/>
          <w:szCs w:val="22"/>
        </w:rPr>
        <w:t>n.°</w:t>
      </w:r>
      <w:proofErr w:type="spellEnd"/>
      <w:r w:rsidRPr="006C4235">
        <w:rPr>
          <w:rFonts w:ascii="Arial" w:hAnsi="Arial" w:cs="Arial"/>
          <w:sz w:val="22"/>
          <w:szCs w:val="22"/>
        </w:rPr>
        <w:t xml:space="preserve"> 1/2003 </w:t>
      </w:r>
      <w:proofErr w:type="gramStart"/>
      <w:r w:rsidRPr="006C4235">
        <w:rPr>
          <w:rFonts w:ascii="Arial" w:hAnsi="Arial" w:cs="Arial"/>
          <w:sz w:val="22"/>
          <w:szCs w:val="22"/>
        </w:rPr>
        <w:t>aceitam</w:t>
      </w:r>
      <w:proofErr w:type="gramEnd"/>
      <w:r w:rsidRPr="006C4235">
        <w:rPr>
          <w:rFonts w:ascii="Arial" w:hAnsi="Arial" w:cs="Arial"/>
          <w:sz w:val="22"/>
          <w:szCs w:val="22"/>
        </w:rPr>
        <w:t xml:space="preserve"> conscientemente que as concessões facultadas possam ir além do que a própria Comissão lhes poderia impor numa decisão que aprovasse nos termos do artigo 7.° </w:t>
      </w:r>
      <w:proofErr w:type="gramStart"/>
      <w:r w:rsidRPr="006C4235">
        <w:rPr>
          <w:rFonts w:ascii="Arial" w:hAnsi="Arial" w:cs="Arial"/>
          <w:sz w:val="22"/>
          <w:szCs w:val="22"/>
        </w:rPr>
        <w:t>deste</w:t>
      </w:r>
      <w:proofErr w:type="gramEnd"/>
      <w:r w:rsidRPr="006C4235">
        <w:rPr>
          <w:rFonts w:ascii="Arial" w:hAnsi="Arial" w:cs="Arial"/>
          <w:sz w:val="22"/>
          <w:szCs w:val="22"/>
        </w:rPr>
        <w:t xml:space="preserve"> regulamento, após um exame aprofundado. Em contrapartida, o arquivamento do procedimento de </w:t>
      </w:r>
      <w:proofErr w:type="spellStart"/>
      <w:r w:rsidRPr="006C4235">
        <w:rPr>
          <w:rFonts w:ascii="Arial" w:hAnsi="Arial" w:cs="Arial"/>
          <w:sz w:val="22"/>
          <w:szCs w:val="22"/>
        </w:rPr>
        <w:t>infracção</w:t>
      </w:r>
      <w:proofErr w:type="spellEnd"/>
      <w:r w:rsidRPr="006C4235">
        <w:rPr>
          <w:rFonts w:ascii="Arial" w:hAnsi="Arial" w:cs="Arial"/>
          <w:sz w:val="22"/>
          <w:szCs w:val="22"/>
        </w:rPr>
        <w:t xml:space="preserve"> iniciado contra estas empresas permite</w:t>
      </w:r>
      <w:r w:rsidRPr="006C4235">
        <w:rPr>
          <w:rFonts w:ascii="Arial" w:hAnsi="Arial" w:cs="Arial"/>
          <w:sz w:val="22"/>
          <w:szCs w:val="22"/>
        </w:rPr>
        <w:noBreakHyphen/>
        <w:t>lhes evitar a declaração de uma violação do direito da concorrência e a eventual aplicação de uma coima.</w:t>
      </w:r>
    </w:p>
    <w:p w:rsidR="006C4235" w:rsidRPr="006C4235" w:rsidRDefault="006C4235" w:rsidP="006C4235">
      <w:pPr>
        <w:pStyle w:val="c01pointnumerotealtn"/>
        <w:spacing w:line="276" w:lineRule="auto"/>
        <w:ind w:left="0" w:firstLine="0"/>
        <w:rPr>
          <w:rFonts w:ascii="Arial" w:hAnsi="Arial" w:cs="Arial"/>
          <w:sz w:val="22"/>
          <w:szCs w:val="22"/>
        </w:rPr>
      </w:pPr>
      <w:bookmarkStart w:id="49" w:name="point49"/>
      <w:r w:rsidRPr="006C4235">
        <w:rPr>
          <w:rFonts w:ascii="Arial" w:hAnsi="Arial" w:cs="Arial"/>
          <w:sz w:val="22"/>
          <w:szCs w:val="22"/>
        </w:rPr>
        <w:t>49</w:t>
      </w:r>
      <w:bookmarkEnd w:id="49"/>
      <w:r w:rsidRPr="006C4235">
        <w:rPr>
          <w:rFonts w:ascii="Arial" w:hAnsi="Arial" w:cs="Arial"/>
          <w:sz w:val="22"/>
          <w:szCs w:val="22"/>
        </w:rPr>
        <w:t xml:space="preserve"> Além disso, o facto de os compromissos individuais propostos por uma empresa terem sido tornados obrigatórios pela Comissão não implica que outras empresas sejam privadas da possibilidade de proteger os seus direitos eventuais no quadro das suas relações com esta empresa.</w:t>
      </w:r>
    </w:p>
    <w:p w:rsidR="006C4235" w:rsidRPr="006C4235" w:rsidRDefault="006C4235" w:rsidP="006C4235">
      <w:pPr>
        <w:pStyle w:val="c01pointnumerotealtn"/>
        <w:spacing w:line="276" w:lineRule="auto"/>
        <w:ind w:left="0" w:firstLine="0"/>
        <w:rPr>
          <w:rFonts w:ascii="Arial" w:hAnsi="Arial" w:cs="Arial"/>
          <w:sz w:val="22"/>
          <w:szCs w:val="22"/>
        </w:rPr>
      </w:pPr>
      <w:bookmarkStart w:id="50" w:name="point50"/>
      <w:r w:rsidRPr="006C4235">
        <w:rPr>
          <w:rFonts w:ascii="Arial" w:hAnsi="Arial" w:cs="Arial"/>
          <w:sz w:val="22"/>
          <w:szCs w:val="22"/>
        </w:rPr>
        <w:lastRenderedPageBreak/>
        <w:t>50</w:t>
      </w:r>
      <w:bookmarkEnd w:id="50"/>
      <w:r w:rsidRPr="006C4235">
        <w:rPr>
          <w:rFonts w:ascii="Arial" w:hAnsi="Arial" w:cs="Arial"/>
          <w:sz w:val="22"/>
          <w:szCs w:val="22"/>
        </w:rPr>
        <w:t xml:space="preserve"> Assim, conclui</w:t>
      </w:r>
      <w:r w:rsidRPr="006C4235">
        <w:rPr>
          <w:rFonts w:ascii="Arial" w:hAnsi="Arial" w:cs="Arial"/>
          <w:sz w:val="22"/>
          <w:szCs w:val="22"/>
        </w:rPr>
        <w:noBreakHyphen/>
        <w:t xml:space="preserve">se que a Comissão pode sustentar que o Tribunal de Primeira Instância considerou erradamente, no acórdão recorrido, que a aplicação do princípio da proporcionalidade deve ser apreciada, no que se refere às decisões aprovadas nos termos do artigo 9.° </w:t>
      </w:r>
      <w:proofErr w:type="gramStart"/>
      <w:r w:rsidRPr="006C4235">
        <w:rPr>
          <w:rFonts w:ascii="Arial" w:hAnsi="Arial" w:cs="Arial"/>
          <w:sz w:val="22"/>
          <w:szCs w:val="22"/>
        </w:rPr>
        <w:t>do</w:t>
      </w:r>
      <w:proofErr w:type="gramEnd"/>
      <w:r w:rsidRPr="006C4235">
        <w:rPr>
          <w:rFonts w:ascii="Arial" w:hAnsi="Arial" w:cs="Arial"/>
          <w:sz w:val="22"/>
          <w:szCs w:val="22"/>
        </w:rPr>
        <w:t xml:space="preserve"> Regulamento </w:t>
      </w:r>
      <w:proofErr w:type="spellStart"/>
      <w:r w:rsidRPr="006C4235">
        <w:rPr>
          <w:rFonts w:ascii="Arial" w:hAnsi="Arial" w:cs="Arial"/>
          <w:sz w:val="22"/>
          <w:szCs w:val="22"/>
        </w:rPr>
        <w:t>n.°</w:t>
      </w:r>
      <w:proofErr w:type="spellEnd"/>
      <w:r w:rsidRPr="006C4235">
        <w:rPr>
          <w:rFonts w:ascii="Arial" w:hAnsi="Arial" w:cs="Arial"/>
          <w:sz w:val="22"/>
          <w:szCs w:val="22"/>
        </w:rPr>
        <w:t xml:space="preserve"> 1/2003, por referência à forma como é apreciada no quadro do exame das decisões tomadas nos termos do artigo 7.° </w:t>
      </w:r>
      <w:proofErr w:type="gramStart"/>
      <w:r w:rsidRPr="006C4235">
        <w:rPr>
          <w:rFonts w:ascii="Arial" w:hAnsi="Arial" w:cs="Arial"/>
          <w:sz w:val="22"/>
          <w:szCs w:val="22"/>
        </w:rPr>
        <w:t>deste</w:t>
      </w:r>
      <w:proofErr w:type="gramEnd"/>
      <w:r w:rsidRPr="006C4235">
        <w:rPr>
          <w:rFonts w:ascii="Arial" w:hAnsi="Arial" w:cs="Arial"/>
          <w:sz w:val="22"/>
          <w:szCs w:val="22"/>
        </w:rPr>
        <w:t xml:space="preserve"> regulamento, não obstante as lógicas diferentes a que respondem estas duas disposições.</w:t>
      </w:r>
    </w:p>
    <w:p w:rsidR="006C4235" w:rsidRPr="006C4235" w:rsidRDefault="006C4235" w:rsidP="006C4235">
      <w:pPr>
        <w:pStyle w:val="c06titre3"/>
        <w:spacing w:line="276" w:lineRule="auto"/>
        <w:ind w:left="0"/>
        <w:rPr>
          <w:rFonts w:ascii="Arial" w:hAnsi="Arial" w:cs="Arial"/>
          <w:sz w:val="22"/>
          <w:szCs w:val="22"/>
        </w:rPr>
      </w:pPr>
      <w:r w:rsidRPr="006C4235">
        <w:rPr>
          <w:rFonts w:ascii="Arial" w:hAnsi="Arial" w:cs="Arial"/>
          <w:sz w:val="22"/>
          <w:szCs w:val="22"/>
        </w:rPr>
        <w:t>Quanto à segunda parte do primeiro fundamento, relativa à aplicação errada do princípio da proporcionalidade por parte do Tribunal de Primeira Instância</w:t>
      </w:r>
    </w:p>
    <w:p w:rsidR="006C4235" w:rsidRPr="006C4235" w:rsidRDefault="006C4235" w:rsidP="006C4235">
      <w:pPr>
        <w:pStyle w:val="c07titre4"/>
        <w:spacing w:line="276" w:lineRule="auto"/>
        <w:ind w:left="0"/>
        <w:rPr>
          <w:rFonts w:ascii="Arial" w:hAnsi="Arial" w:cs="Arial"/>
          <w:sz w:val="22"/>
          <w:szCs w:val="22"/>
        </w:rPr>
      </w:pPr>
      <w:r w:rsidRPr="006C4235">
        <w:rPr>
          <w:rFonts w:ascii="Arial" w:hAnsi="Arial" w:cs="Arial"/>
          <w:sz w:val="22"/>
          <w:szCs w:val="22"/>
        </w:rPr>
        <w:t>– Argumentos das partes</w:t>
      </w:r>
    </w:p>
    <w:p w:rsidR="006C4235" w:rsidRPr="006C4235" w:rsidRDefault="006C4235" w:rsidP="006C4235">
      <w:pPr>
        <w:pStyle w:val="c01pointnumerotealtn"/>
        <w:spacing w:line="276" w:lineRule="auto"/>
        <w:ind w:left="0" w:firstLine="0"/>
        <w:rPr>
          <w:rFonts w:ascii="Arial" w:hAnsi="Arial" w:cs="Arial"/>
          <w:sz w:val="22"/>
          <w:szCs w:val="22"/>
        </w:rPr>
      </w:pPr>
      <w:bookmarkStart w:id="51" w:name="point51"/>
      <w:r w:rsidRPr="006C4235">
        <w:rPr>
          <w:rFonts w:ascii="Arial" w:hAnsi="Arial" w:cs="Arial"/>
          <w:sz w:val="22"/>
          <w:szCs w:val="22"/>
        </w:rPr>
        <w:t>51</w:t>
      </w:r>
      <w:bookmarkEnd w:id="51"/>
      <w:r w:rsidRPr="006C4235">
        <w:rPr>
          <w:rFonts w:ascii="Arial" w:hAnsi="Arial" w:cs="Arial"/>
          <w:sz w:val="22"/>
          <w:szCs w:val="22"/>
        </w:rPr>
        <w:t xml:space="preserve"> Na segunda parte do seu primeiro fundamento, a Comissão contesta </w:t>
      </w:r>
      <w:proofErr w:type="spellStart"/>
      <w:r w:rsidRPr="006C4235">
        <w:rPr>
          <w:rFonts w:ascii="Arial" w:hAnsi="Arial" w:cs="Arial"/>
          <w:i/>
          <w:iCs/>
          <w:sz w:val="22"/>
          <w:szCs w:val="22"/>
        </w:rPr>
        <w:t>inter</w:t>
      </w:r>
      <w:proofErr w:type="spellEnd"/>
      <w:r w:rsidRPr="006C4235">
        <w:rPr>
          <w:rFonts w:ascii="Arial" w:hAnsi="Arial" w:cs="Arial"/>
          <w:i/>
          <w:iCs/>
          <w:sz w:val="22"/>
          <w:szCs w:val="22"/>
        </w:rPr>
        <w:t xml:space="preserve"> alia</w:t>
      </w:r>
      <w:r w:rsidRPr="006C4235">
        <w:rPr>
          <w:rFonts w:ascii="Arial" w:hAnsi="Arial" w:cs="Arial"/>
          <w:sz w:val="22"/>
          <w:szCs w:val="22"/>
        </w:rPr>
        <w:t xml:space="preserve"> a apreciação </w:t>
      </w:r>
      <w:proofErr w:type="spellStart"/>
      <w:r w:rsidRPr="006C4235">
        <w:rPr>
          <w:rFonts w:ascii="Arial" w:hAnsi="Arial" w:cs="Arial"/>
          <w:sz w:val="22"/>
          <w:szCs w:val="22"/>
        </w:rPr>
        <w:t>efectuada</w:t>
      </w:r>
      <w:proofErr w:type="spellEnd"/>
      <w:r w:rsidRPr="006C4235">
        <w:rPr>
          <w:rFonts w:ascii="Arial" w:hAnsi="Arial" w:cs="Arial"/>
          <w:sz w:val="22"/>
          <w:szCs w:val="22"/>
        </w:rPr>
        <w:t xml:space="preserve"> pelo Tribunal de Primeira Instância, segundo a qual a Comissão devia ter </w:t>
      </w:r>
      <w:proofErr w:type="gramStart"/>
      <w:r w:rsidRPr="006C4235">
        <w:rPr>
          <w:rFonts w:ascii="Arial" w:hAnsi="Arial" w:cs="Arial"/>
          <w:sz w:val="22"/>
          <w:szCs w:val="22"/>
        </w:rPr>
        <w:t>aceite</w:t>
      </w:r>
      <w:proofErr w:type="gramEnd"/>
      <w:r w:rsidRPr="006C4235">
        <w:rPr>
          <w:rFonts w:ascii="Arial" w:hAnsi="Arial" w:cs="Arial"/>
          <w:sz w:val="22"/>
          <w:szCs w:val="22"/>
        </w:rPr>
        <w:t xml:space="preserve"> os compromissos conjuntos propostos, uma vez que são suficientes para responder às suas preocupações. Esta instituição acusa o Tribunal de Primeira Instância de </w:t>
      </w:r>
      <w:proofErr w:type="gramStart"/>
      <w:r w:rsidRPr="006C4235">
        <w:rPr>
          <w:rFonts w:ascii="Arial" w:hAnsi="Arial" w:cs="Arial"/>
          <w:sz w:val="22"/>
          <w:szCs w:val="22"/>
        </w:rPr>
        <w:t>se</w:t>
      </w:r>
      <w:proofErr w:type="gramEnd"/>
      <w:r w:rsidRPr="006C4235">
        <w:rPr>
          <w:rFonts w:ascii="Arial" w:hAnsi="Arial" w:cs="Arial"/>
          <w:sz w:val="22"/>
          <w:szCs w:val="22"/>
        </w:rPr>
        <w:t xml:space="preserve"> ter, assim, imiscuído na margem de apreciação de que dispõe no domínio em causa.</w:t>
      </w:r>
    </w:p>
    <w:p w:rsidR="006C4235" w:rsidRPr="006C4235" w:rsidRDefault="006C4235" w:rsidP="006C4235">
      <w:pPr>
        <w:pStyle w:val="c01pointnumerotealtn"/>
        <w:spacing w:line="276" w:lineRule="auto"/>
        <w:ind w:left="0" w:firstLine="0"/>
        <w:rPr>
          <w:rFonts w:ascii="Arial" w:hAnsi="Arial" w:cs="Arial"/>
          <w:sz w:val="22"/>
          <w:szCs w:val="22"/>
        </w:rPr>
      </w:pPr>
      <w:bookmarkStart w:id="52" w:name="point52"/>
      <w:r w:rsidRPr="006C4235">
        <w:rPr>
          <w:rFonts w:ascii="Arial" w:hAnsi="Arial" w:cs="Arial"/>
          <w:sz w:val="22"/>
          <w:szCs w:val="22"/>
        </w:rPr>
        <w:t>52</w:t>
      </w:r>
      <w:bookmarkEnd w:id="52"/>
      <w:r w:rsidRPr="006C4235">
        <w:rPr>
          <w:rFonts w:ascii="Arial" w:hAnsi="Arial" w:cs="Arial"/>
          <w:sz w:val="22"/>
          <w:szCs w:val="22"/>
        </w:rPr>
        <w:t xml:space="preserve"> A Comissão defende, nomeadamente, que, no acórdão recorrido, não se levaram em conta as observações colhidas na consulta pública realizada ao abrigo do artigo 27.°, </w:t>
      </w:r>
      <w:proofErr w:type="spellStart"/>
      <w:proofErr w:type="gramStart"/>
      <w:r w:rsidRPr="006C4235">
        <w:rPr>
          <w:rFonts w:ascii="Arial" w:hAnsi="Arial" w:cs="Arial"/>
          <w:sz w:val="22"/>
          <w:szCs w:val="22"/>
        </w:rPr>
        <w:t>n</w:t>
      </w:r>
      <w:proofErr w:type="gramEnd"/>
      <w:r w:rsidRPr="006C4235">
        <w:rPr>
          <w:rFonts w:ascii="Arial" w:hAnsi="Arial" w:cs="Arial"/>
          <w:sz w:val="22"/>
          <w:szCs w:val="22"/>
        </w:rPr>
        <w:t>.°</w:t>
      </w:r>
      <w:proofErr w:type="spellEnd"/>
      <w:r w:rsidRPr="006C4235">
        <w:rPr>
          <w:rFonts w:ascii="Arial" w:hAnsi="Arial" w:cs="Arial"/>
          <w:sz w:val="22"/>
          <w:szCs w:val="22"/>
        </w:rPr>
        <w:t xml:space="preserve"> 4, do Regulamento </w:t>
      </w:r>
      <w:proofErr w:type="spellStart"/>
      <w:r w:rsidRPr="006C4235">
        <w:rPr>
          <w:rFonts w:ascii="Arial" w:hAnsi="Arial" w:cs="Arial"/>
          <w:sz w:val="22"/>
          <w:szCs w:val="22"/>
        </w:rPr>
        <w:t>n.°</w:t>
      </w:r>
      <w:proofErr w:type="spellEnd"/>
      <w:r w:rsidRPr="006C4235">
        <w:rPr>
          <w:rFonts w:ascii="Arial" w:hAnsi="Arial" w:cs="Arial"/>
          <w:sz w:val="22"/>
          <w:szCs w:val="22"/>
        </w:rPr>
        <w:t xml:space="preserve"> 1/2003, que demonstraram claramente que, na opinião de diversos terceiros interessados, os compromissos conjuntos e o limite mínimo de 275 milhões de USD </w:t>
      </w:r>
      <w:proofErr w:type="gramStart"/>
      <w:r w:rsidRPr="006C4235">
        <w:rPr>
          <w:rFonts w:ascii="Arial" w:hAnsi="Arial" w:cs="Arial"/>
          <w:sz w:val="22"/>
          <w:szCs w:val="22"/>
        </w:rPr>
        <w:t>proposto</w:t>
      </w:r>
      <w:proofErr w:type="gramEnd"/>
      <w:r w:rsidRPr="006C4235">
        <w:rPr>
          <w:rFonts w:ascii="Arial" w:hAnsi="Arial" w:cs="Arial"/>
          <w:sz w:val="22"/>
          <w:szCs w:val="22"/>
        </w:rPr>
        <w:t xml:space="preserve"> eram insuficientes para responder às preocupações em matéria de concorrência referidas na comunicação </w:t>
      </w:r>
      <w:proofErr w:type="spellStart"/>
      <w:r w:rsidRPr="006C4235">
        <w:rPr>
          <w:rFonts w:ascii="Arial" w:hAnsi="Arial" w:cs="Arial"/>
          <w:sz w:val="22"/>
          <w:szCs w:val="22"/>
        </w:rPr>
        <w:t>efectuada</w:t>
      </w:r>
      <w:proofErr w:type="spellEnd"/>
      <w:r w:rsidRPr="006C4235">
        <w:rPr>
          <w:rFonts w:ascii="Arial" w:hAnsi="Arial" w:cs="Arial"/>
          <w:sz w:val="22"/>
          <w:szCs w:val="22"/>
        </w:rPr>
        <w:t xml:space="preserve"> nos termos do referido artigo 27.°, </w:t>
      </w:r>
      <w:proofErr w:type="spellStart"/>
      <w:proofErr w:type="gramStart"/>
      <w:r w:rsidRPr="006C4235">
        <w:rPr>
          <w:rFonts w:ascii="Arial" w:hAnsi="Arial" w:cs="Arial"/>
          <w:sz w:val="22"/>
          <w:szCs w:val="22"/>
        </w:rPr>
        <w:t>n</w:t>
      </w:r>
      <w:proofErr w:type="gramEnd"/>
      <w:r w:rsidRPr="006C4235">
        <w:rPr>
          <w:rFonts w:ascii="Arial" w:hAnsi="Arial" w:cs="Arial"/>
          <w:sz w:val="22"/>
          <w:szCs w:val="22"/>
        </w:rPr>
        <w:t>.°</w:t>
      </w:r>
      <w:proofErr w:type="spellEnd"/>
      <w:r w:rsidRPr="006C4235">
        <w:rPr>
          <w:rFonts w:ascii="Arial" w:hAnsi="Arial" w:cs="Arial"/>
          <w:sz w:val="22"/>
          <w:szCs w:val="22"/>
        </w:rPr>
        <w:t xml:space="preserve"> 4, e que estes compromissos reforçariam o controlo exercido pela De </w:t>
      </w:r>
      <w:proofErr w:type="spellStart"/>
      <w:r w:rsidRPr="006C4235">
        <w:rPr>
          <w:rFonts w:ascii="Arial" w:hAnsi="Arial" w:cs="Arial"/>
          <w:sz w:val="22"/>
          <w:szCs w:val="22"/>
        </w:rPr>
        <w:t>Beers</w:t>
      </w:r>
      <w:proofErr w:type="spellEnd"/>
      <w:r w:rsidRPr="006C4235">
        <w:rPr>
          <w:rFonts w:ascii="Arial" w:hAnsi="Arial" w:cs="Arial"/>
          <w:sz w:val="22"/>
          <w:szCs w:val="22"/>
        </w:rPr>
        <w:t xml:space="preserve"> no mercado. Duas observações apresentadas por terceiros explicavam, nomeadamente, o modo como as compras permanentes de uma quantidade considerável de diamantes teria permitido à De </w:t>
      </w:r>
      <w:proofErr w:type="spellStart"/>
      <w:r w:rsidRPr="006C4235">
        <w:rPr>
          <w:rFonts w:ascii="Arial" w:hAnsi="Arial" w:cs="Arial"/>
          <w:sz w:val="22"/>
          <w:szCs w:val="22"/>
        </w:rPr>
        <w:t>Beers</w:t>
      </w:r>
      <w:proofErr w:type="spellEnd"/>
      <w:r w:rsidRPr="006C4235">
        <w:rPr>
          <w:rFonts w:ascii="Arial" w:hAnsi="Arial" w:cs="Arial"/>
          <w:sz w:val="22"/>
          <w:szCs w:val="22"/>
        </w:rPr>
        <w:t xml:space="preserve"> manter o papel de «líder do mercado», para além do valor da sua própria produção.</w:t>
      </w:r>
    </w:p>
    <w:p w:rsidR="006C4235" w:rsidRPr="006C4235" w:rsidRDefault="006C4235" w:rsidP="006C4235">
      <w:pPr>
        <w:pStyle w:val="c01pointnumerotealtn"/>
        <w:spacing w:line="276" w:lineRule="auto"/>
        <w:ind w:left="0" w:firstLine="0"/>
        <w:rPr>
          <w:rFonts w:ascii="Arial" w:hAnsi="Arial" w:cs="Arial"/>
          <w:sz w:val="22"/>
          <w:szCs w:val="22"/>
        </w:rPr>
      </w:pPr>
      <w:bookmarkStart w:id="53" w:name="point53"/>
      <w:r w:rsidRPr="006C4235">
        <w:rPr>
          <w:rFonts w:ascii="Arial" w:hAnsi="Arial" w:cs="Arial"/>
          <w:sz w:val="22"/>
          <w:szCs w:val="22"/>
        </w:rPr>
        <w:t>53</w:t>
      </w:r>
      <w:bookmarkEnd w:id="53"/>
      <w:r w:rsidRPr="006C4235">
        <w:rPr>
          <w:rFonts w:ascii="Arial" w:hAnsi="Arial" w:cs="Arial"/>
          <w:sz w:val="22"/>
          <w:szCs w:val="22"/>
        </w:rPr>
        <w:t xml:space="preserve"> A Comissão critica o Tribunal de Primeira Instância por ter concluído, no </w:t>
      </w:r>
      <w:proofErr w:type="spellStart"/>
      <w:r w:rsidRPr="006C4235">
        <w:rPr>
          <w:rFonts w:ascii="Arial" w:hAnsi="Arial" w:cs="Arial"/>
          <w:sz w:val="22"/>
          <w:szCs w:val="22"/>
        </w:rPr>
        <w:t>n.°</w:t>
      </w:r>
      <w:proofErr w:type="spellEnd"/>
      <w:r w:rsidRPr="006C4235">
        <w:rPr>
          <w:rFonts w:ascii="Arial" w:hAnsi="Arial" w:cs="Arial"/>
          <w:sz w:val="22"/>
          <w:szCs w:val="22"/>
        </w:rPr>
        <w:t xml:space="preserve"> 136 </w:t>
      </w:r>
      <w:proofErr w:type="gramStart"/>
      <w:r w:rsidRPr="006C4235">
        <w:rPr>
          <w:rFonts w:ascii="Arial" w:hAnsi="Arial" w:cs="Arial"/>
          <w:sz w:val="22"/>
          <w:szCs w:val="22"/>
        </w:rPr>
        <w:t>do</w:t>
      </w:r>
      <w:proofErr w:type="gramEnd"/>
      <w:r w:rsidRPr="006C4235">
        <w:rPr>
          <w:rFonts w:ascii="Arial" w:hAnsi="Arial" w:cs="Arial"/>
          <w:sz w:val="22"/>
          <w:szCs w:val="22"/>
        </w:rPr>
        <w:t xml:space="preserve"> acórdão recorrido, que, apesar de esta consulta pública ter dado resultados negativos, os compromissos conjuntos eram suficientes para responder às preocupações da Comissão. Os resultados da referida consulta deveriam ter levado o Tribunal de Primeira Instância a considerar que se tratava de um domínio relativamente complexo, no qual a Comissão gozava de uma ampla margem de apreciação ou, pelo menos, de uma determinada margem de apreciação.</w:t>
      </w:r>
    </w:p>
    <w:p w:rsidR="006C4235" w:rsidRPr="006C4235" w:rsidRDefault="006C4235" w:rsidP="006C4235">
      <w:pPr>
        <w:pStyle w:val="c01pointnumerotealtn"/>
        <w:spacing w:line="276" w:lineRule="auto"/>
        <w:ind w:left="0" w:firstLine="0"/>
        <w:rPr>
          <w:rFonts w:ascii="Arial" w:hAnsi="Arial" w:cs="Arial"/>
          <w:sz w:val="22"/>
          <w:szCs w:val="22"/>
        </w:rPr>
      </w:pPr>
      <w:bookmarkStart w:id="54" w:name="point54"/>
      <w:r w:rsidRPr="006C4235">
        <w:rPr>
          <w:rFonts w:ascii="Arial" w:hAnsi="Arial" w:cs="Arial"/>
          <w:sz w:val="22"/>
          <w:szCs w:val="22"/>
        </w:rPr>
        <w:t>54</w:t>
      </w:r>
      <w:bookmarkEnd w:id="54"/>
      <w:r w:rsidRPr="006C4235">
        <w:rPr>
          <w:rFonts w:ascii="Arial" w:hAnsi="Arial" w:cs="Arial"/>
          <w:sz w:val="22"/>
          <w:szCs w:val="22"/>
        </w:rPr>
        <w:t xml:space="preserve"> Além disso, a Comissão defende que teve grandes dificuldades na identificação do limite mínimo de vendas adequado para responder às suas preocupações em matéria de concorrência, dado que os resultados da consulta pública tinham sido bastante negativos. Segundo a Comissão, esta complexidade devia</w:t>
      </w:r>
      <w:r w:rsidRPr="006C4235">
        <w:rPr>
          <w:rFonts w:ascii="Arial" w:hAnsi="Arial" w:cs="Arial"/>
          <w:sz w:val="22"/>
          <w:szCs w:val="22"/>
        </w:rPr>
        <w:noBreakHyphen/>
        <w:t xml:space="preserve">se, nomeadamente, ao facto de um limite mínimo, seja ele qual for, estar sujeito a flutuações anuais em função das condições do mercado. Todavia, o Tribunal de Primeira Instância considerou, no </w:t>
      </w:r>
      <w:proofErr w:type="spellStart"/>
      <w:r w:rsidRPr="006C4235">
        <w:rPr>
          <w:rFonts w:ascii="Arial" w:hAnsi="Arial" w:cs="Arial"/>
          <w:sz w:val="22"/>
          <w:szCs w:val="22"/>
        </w:rPr>
        <w:t>n.°</w:t>
      </w:r>
      <w:proofErr w:type="spellEnd"/>
      <w:r w:rsidRPr="006C4235">
        <w:rPr>
          <w:rFonts w:ascii="Arial" w:hAnsi="Arial" w:cs="Arial"/>
          <w:sz w:val="22"/>
          <w:szCs w:val="22"/>
        </w:rPr>
        <w:t xml:space="preserve"> 125 </w:t>
      </w:r>
      <w:proofErr w:type="gramStart"/>
      <w:r w:rsidRPr="006C4235">
        <w:rPr>
          <w:rFonts w:ascii="Arial" w:hAnsi="Arial" w:cs="Arial"/>
          <w:sz w:val="22"/>
          <w:szCs w:val="22"/>
        </w:rPr>
        <w:t>do</w:t>
      </w:r>
      <w:proofErr w:type="gramEnd"/>
      <w:r w:rsidRPr="006C4235">
        <w:rPr>
          <w:rFonts w:ascii="Arial" w:hAnsi="Arial" w:cs="Arial"/>
          <w:sz w:val="22"/>
          <w:szCs w:val="22"/>
        </w:rPr>
        <w:t xml:space="preserve"> acórdão recorrido, que a Comissão admitiu não ter feito uma </w:t>
      </w:r>
      <w:r w:rsidRPr="006C4235">
        <w:rPr>
          <w:rFonts w:ascii="Arial" w:hAnsi="Arial" w:cs="Arial"/>
          <w:sz w:val="22"/>
          <w:szCs w:val="22"/>
        </w:rPr>
        <w:lastRenderedPageBreak/>
        <w:t xml:space="preserve">análise económica complexa, e concluiu, no </w:t>
      </w:r>
      <w:proofErr w:type="spellStart"/>
      <w:r w:rsidRPr="006C4235">
        <w:rPr>
          <w:rFonts w:ascii="Arial" w:hAnsi="Arial" w:cs="Arial"/>
          <w:sz w:val="22"/>
          <w:szCs w:val="22"/>
        </w:rPr>
        <w:t>n.°</w:t>
      </w:r>
      <w:proofErr w:type="spellEnd"/>
      <w:r w:rsidRPr="006C4235">
        <w:rPr>
          <w:rFonts w:ascii="Arial" w:hAnsi="Arial" w:cs="Arial"/>
          <w:sz w:val="22"/>
          <w:szCs w:val="22"/>
        </w:rPr>
        <w:t xml:space="preserve"> 126 </w:t>
      </w:r>
      <w:proofErr w:type="gramStart"/>
      <w:r w:rsidRPr="006C4235">
        <w:rPr>
          <w:rFonts w:ascii="Arial" w:hAnsi="Arial" w:cs="Arial"/>
          <w:sz w:val="22"/>
          <w:szCs w:val="22"/>
        </w:rPr>
        <w:t>deste</w:t>
      </w:r>
      <w:proofErr w:type="gramEnd"/>
      <w:r w:rsidRPr="006C4235">
        <w:rPr>
          <w:rFonts w:ascii="Arial" w:hAnsi="Arial" w:cs="Arial"/>
          <w:sz w:val="22"/>
          <w:szCs w:val="22"/>
        </w:rPr>
        <w:t xml:space="preserve"> acórdão, que, de qualquer modo, estas dificuldades não existiam.</w:t>
      </w:r>
    </w:p>
    <w:p w:rsidR="006C4235" w:rsidRPr="006C4235" w:rsidRDefault="006C4235" w:rsidP="006C4235">
      <w:pPr>
        <w:pStyle w:val="c01pointnumerotealtn"/>
        <w:spacing w:line="276" w:lineRule="auto"/>
        <w:ind w:left="0" w:firstLine="0"/>
        <w:rPr>
          <w:rFonts w:ascii="Arial" w:hAnsi="Arial" w:cs="Arial"/>
          <w:sz w:val="22"/>
          <w:szCs w:val="22"/>
        </w:rPr>
      </w:pPr>
      <w:bookmarkStart w:id="55" w:name="point55"/>
      <w:r w:rsidRPr="006C4235">
        <w:rPr>
          <w:rFonts w:ascii="Arial" w:hAnsi="Arial" w:cs="Arial"/>
          <w:sz w:val="22"/>
          <w:szCs w:val="22"/>
        </w:rPr>
        <w:t>55</w:t>
      </w:r>
      <w:bookmarkEnd w:id="55"/>
      <w:r w:rsidRPr="006C4235">
        <w:rPr>
          <w:rFonts w:ascii="Arial" w:hAnsi="Arial" w:cs="Arial"/>
          <w:sz w:val="22"/>
          <w:szCs w:val="22"/>
        </w:rPr>
        <w:t xml:space="preserve"> A Comissão considera que os seus argumentos foram consideravelmente desvirtuados. Decorre claramente dos autos que esta nunca deu a entender que não tinha levado a cabo nenhuma iniciativa para apreciar o limite quantitativo relevante. Explicou que, após ter realizado a análise económica, não lhe foi possível determinar o nível preciso de vendas que teria respondido com segurança a todas as suas preocupações em matéria de concorrência. Assim, aceitou um compromisso que lhe permitiria ganhar tempo relativamente a um inquérito complexo.</w:t>
      </w:r>
    </w:p>
    <w:p w:rsidR="006C4235" w:rsidRPr="006C4235" w:rsidRDefault="006C4235" w:rsidP="006C4235">
      <w:pPr>
        <w:pStyle w:val="c01pointnumerotealtn"/>
        <w:spacing w:line="276" w:lineRule="auto"/>
        <w:ind w:left="0" w:firstLine="0"/>
        <w:rPr>
          <w:rFonts w:ascii="Arial" w:hAnsi="Arial" w:cs="Arial"/>
          <w:sz w:val="22"/>
          <w:szCs w:val="22"/>
        </w:rPr>
      </w:pPr>
      <w:bookmarkStart w:id="56" w:name="point56"/>
      <w:r w:rsidRPr="006C4235">
        <w:rPr>
          <w:rFonts w:ascii="Arial" w:hAnsi="Arial" w:cs="Arial"/>
          <w:sz w:val="22"/>
          <w:szCs w:val="22"/>
        </w:rPr>
        <w:t>56</w:t>
      </w:r>
      <w:bookmarkEnd w:id="56"/>
      <w:r w:rsidRPr="006C4235">
        <w:rPr>
          <w:rFonts w:ascii="Arial" w:hAnsi="Arial" w:cs="Arial"/>
          <w:sz w:val="22"/>
          <w:szCs w:val="22"/>
        </w:rPr>
        <w:t xml:space="preserve"> 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por seu lado, acusa a Comissão de ter </w:t>
      </w:r>
      <w:proofErr w:type="spellStart"/>
      <w:r w:rsidRPr="006C4235">
        <w:rPr>
          <w:rFonts w:ascii="Arial" w:hAnsi="Arial" w:cs="Arial"/>
          <w:sz w:val="22"/>
          <w:szCs w:val="22"/>
        </w:rPr>
        <w:t>actuado</w:t>
      </w:r>
      <w:proofErr w:type="spellEnd"/>
      <w:r w:rsidRPr="006C4235">
        <w:rPr>
          <w:rFonts w:ascii="Arial" w:hAnsi="Arial" w:cs="Arial"/>
          <w:sz w:val="22"/>
          <w:szCs w:val="22"/>
        </w:rPr>
        <w:t xml:space="preserve"> de forma oportunista, na medida em que levar em conta soluções alternativas, a saber, por exemplo, fixar um limite máximo acordado que limitasse as suas vendas à De </w:t>
      </w:r>
      <w:proofErr w:type="spellStart"/>
      <w:r w:rsidRPr="006C4235">
        <w:rPr>
          <w:rFonts w:ascii="Arial" w:hAnsi="Arial" w:cs="Arial"/>
          <w:sz w:val="22"/>
          <w:szCs w:val="22"/>
        </w:rPr>
        <w:t>Beers</w:t>
      </w:r>
      <w:proofErr w:type="spellEnd"/>
      <w:r w:rsidRPr="006C4235">
        <w:rPr>
          <w:rFonts w:ascii="Arial" w:hAnsi="Arial" w:cs="Arial"/>
          <w:sz w:val="22"/>
          <w:szCs w:val="22"/>
        </w:rPr>
        <w:t xml:space="preserve">, teria atrasado o procedimento. Em seu entender, a posição da Comissão parece sugerir, por um lado, que o tratamento do processo tinha um carácter urgente e que esta instituição não dispunha de um lapso de tempo suficiente para decidir qual das soluções alternativas propostas pela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era </w:t>
      </w:r>
      <w:proofErr w:type="spellStart"/>
      <w:r w:rsidRPr="006C4235">
        <w:rPr>
          <w:rFonts w:ascii="Arial" w:hAnsi="Arial" w:cs="Arial"/>
          <w:sz w:val="22"/>
          <w:szCs w:val="22"/>
        </w:rPr>
        <w:t>susceptível</w:t>
      </w:r>
      <w:proofErr w:type="spellEnd"/>
      <w:r w:rsidRPr="006C4235">
        <w:rPr>
          <w:rFonts w:ascii="Arial" w:hAnsi="Arial" w:cs="Arial"/>
          <w:sz w:val="22"/>
          <w:szCs w:val="22"/>
        </w:rPr>
        <w:t xml:space="preserve"> de responder às suas preocupações, e, por outro, que as medidas propostas eram complicadas e difíceis de analisar. Ora, tal não teria sido o caso.</w:t>
      </w:r>
    </w:p>
    <w:p w:rsidR="006C4235" w:rsidRPr="006C4235" w:rsidRDefault="006C4235" w:rsidP="006C4235">
      <w:pPr>
        <w:pStyle w:val="c01pointnumerotealtn"/>
        <w:spacing w:line="276" w:lineRule="auto"/>
        <w:ind w:left="0" w:firstLine="0"/>
        <w:rPr>
          <w:rFonts w:ascii="Arial" w:hAnsi="Arial" w:cs="Arial"/>
          <w:sz w:val="22"/>
          <w:szCs w:val="22"/>
        </w:rPr>
      </w:pPr>
      <w:bookmarkStart w:id="57" w:name="point57"/>
      <w:r w:rsidRPr="006C4235">
        <w:rPr>
          <w:rFonts w:ascii="Arial" w:hAnsi="Arial" w:cs="Arial"/>
          <w:sz w:val="22"/>
          <w:szCs w:val="22"/>
        </w:rPr>
        <w:t>57</w:t>
      </w:r>
      <w:bookmarkEnd w:id="57"/>
      <w:r w:rsidRPr="006C4235">
        <w:rPr>
          <w:rFonts w:ascii="Arial" w:hAnsi="Arial" w:cs="Arial"/>
          <w:sz w:val="22"/>
          <w:szCs w:val="22"/>
        </w:rPr>
        <w:t xml:space="preserve"> 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defende que, como solução alternativa à proibição completa e permanente de qualquer venda de diamantes à De </w:t>
      </w:r>
      <w:proofErr w:type="spellStart"/>
      <w:r w:rsidRPr="006C4235">
        <w:rPr>
          <w:rFonts w:ascii="Arial" w:hAnsi="Arial" w:cs="Arial"/>
          <w:sz w:val="22"/>
          <w:szCs w:val="22"/>
        </w:rPr>
        <w:t>Beers</w:t>
      </w:r>
      <w:proofErr w:type="spellEnd"/>
      <w:r w:rsidRPr="006C4235">
        <w:rPr>
          <w:rFonts w:ascii="Arial" w:hAnsi="Arial" w:cs="Arial"/>
          <w:sz w:val="22"/>
          <w:szCs w:val="22"/>
        </w:rPr>
        <w:t xml:space="preserve">, tinha proposto reduzir progressivamente o volume das suas vendas a esta última, e, seguidamente, limitar as suas vendas a um montante anual acordado com a Comissão. Além disso, 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propôs que fosse, pelo menos, autorizada a vender diamantes brutos recorrendo a leilões, com a adjudicação ao proponente que tivesse apresentado a oferta mais elevada, incluindo a de </w:t>
      </w:r>
      <w:proofErr w:type="spellStart"/>
      <w:r w:rsidRPr="006C4235">
        <w:rPr>
          <w:rFonts w:ascii="Arial" w:hAnsi="Arial" w:cs="Arial"/>
          <w:sz w:val="22"/>
          <w:szCs w:val="22"/>
        </w:rPr>
        <w:t>De</w:t>
      </w:r>
      <w:proofErr w:type="spellEnd"/>
      <w:r w:rsidRPr="006C4235">
        <w:rPr>
          <w:rFonts w:ascii="Arial" w:hAnsi="Arial" w:cs="Arial"/>
          <w:sz w:val="22"/>
          <w:szCs w:val="22"/>
        </w:rPr>
        <w:t xml:space="preserve"> </w:t>
      </w:r>
      <w:proofErr w:type="spellStart"/>
      <w:r w:rsidRPr="006C4235">
        <w:rPr>
          <w:rFonts w:ascii="Arial" w:hAnsi="Arial" w:cs="Arial"/>
          <w:sz w:val="22"/>
          <w:szCs w:val="22"/>
        </w:rPr>
        <w:t>Beers</w:t>
      </w:r>
      <w:proofErr w:type="spellEnd"/>
      <w:r w:rsidRPr="006C4235">
        <w:rPr>
          <w:rFonts w:ascii="Arial" w:hAnsi="Arial" w:cs="Arial"/>
          <w:sz w:val="22"/>
          <w:szCs w:val="22"/>
        </w:rPr>
        <w:t>, tendo esta proposta sido recusada pela Comissão.</w:t>
      </w:r>
    </w:p>
    <w:p w:rsidR="006C4235" w:rsidRPr="006C4235" w:rsidRDefault="006C4235" w:rsidP="006C4235">
      <w:pPr>
        <w:pStyle w:val="c01pointnumerotealtn"/>
        <w:spacing w:line="276" w:lineRule="auto"/>
        <w:ind w:left="0" w:firstLine="0"/>
        <w:rPr>
          <w:rFonts w:ascii="Arial" w:hAnsi="Arial" w:cs="Arial"/>
          <w:sz w:val="22"/>
          <w:szCs w:val="22"/>
        </w:rPr>
      </w:pPr>
      <w:bookmarkStart w:id="58" w:name="point58"/>
      <w:r w:rsidRPr="006C4235">
        <w:rPr>
          <w:rFonts w:ascii="Arial" w:hAnsi="Arial" w:cs="Arial"/>
          <w:sz w:val="22"/>
          <w:szCs w:val="22"/>
        </w:rPr>
        <w:t>58</w:t>
      </w:r>
      <w:bookmarkEnd w:id="58"/>
      <w:r w:rsidRPr="006C4235">
        <w:rPr>
          <w:rFonts w:ascii="Arial" w:hAnsi="Arial" w:cs="Arial"/>
          <w:sz w:val="22"/>
          <w:szCs w:val="22"/>
        </w:rPr>
        <w:t xml:space="preserve"> Da mesma forma, segundo 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no acórdão recorrido, o Tribunal de Primeira Instância também não sugere que a Comissão seja obrigada a </w:t>
      </w:r>
      <w:proofErr w:type="spellStart"/>
      <w:r w:rsidRPr="006C4235">
        <w:rPr>
          <w:rFonts w:ascii="Arial" w:hAnsi="Arial" w:cs="Arial"/>
          <w:sz w:val="22"/>
          <w:szCs w:val="22"/>
        </w:rPr>
        <w:t>actuar</w:t>
      </w:r>
      <w:proofErr w:type="spellEnd"/>
      <w:r w:rsidRPr="006C4235">
        <w:rPr>
          <w:rFonts w:ascii="Arial" w:hAnsi="Arial" w:cs="Arial"/>
          <w:sz w:val="22"/>
          <w:szCs w:val="22"/>
        </w:rPr>
        <w:t xml:space="preserve"> com uma precisão científica quando aprecia as soluções possíveis. Bem pelo contrário, o Tribunal de Primeira Instância reconheceu expressamente que importa conferir à Comissão uma determinada margem de apreciação na aplicação do princípio da proporcionalidade, sem contudo lhe ser reconhecido um poder de apreciação ilimitado, que teria consequências negativas sobre terceiros.</w:t>
      </w:r>
    </w:p>
    <w:p w:rsidR="006C4235" w:rsidRPr="006C4235" w:rsidRDefault="006C4235" w:rsidP="006C4235">
      <w:pPr>
        <w:pStyle w:val="c07titre4"/>
        <w:spacing w:line="276" w:lineRule="auto"/>
        <w:ind w:left="0"/>
        <w:rPr>
          <w:rFonts w:ascii="Arial" w:hAnsi="Arial" w:cs="Arial"/>
          <w:sz w:val="22"/>
          <w:szCs w:val="22"/>
        </w:rPr>
      </w:pPr>
      <w:r w:rsidRPr="006C4235">
        <w:rPr>
          <w:rFonts w:ascii="Arial" w:hAnsi="Arial" w:cs="Arial"/>
          <w:sz w:val="22"/>
          <w:szCs w:val="22"/>
        </w:rPr>
        <w:t>– Apreciação do Tribunal de Justiça</w:t>
      </w:r>
    </w:p>
    <w:p w:rsidR="006C4235" w:rsidRPr="006C4235" w:rsidRDefault="006C4235" w:rsidP="006C4235">
      <w:pPr>
        <w:pStyle w:val="c01pointnumerotealtn"/>
        <w:spacing w:line="276" w:lineRule="auto"/>
        <w:ind w:left="0" w:firstLine="0"/>
        <w:rPr>
          <w:rFonts w:ascii="Arial" w:hAnsi="Arial" w:cs="Arial"/>
          <w:sz w:val="22"/>
          <w:szCs w:val="22"/>
        </w:rPr>
      </w:pPr>
      <w:bookmarkStart w:id="59" w:name="point59"/>
      <w:r w:rsidRPr="006C4235">
        <w:rPr>
          <w:rFonts w:ascii="Arial" w:hAnsi="Arial" w:cs="Arial"/>
          <w:sz w:val="22"/>
          <w:szCs w:val="22"/>
        </w:rPr>
        <w:t>59</w:t>
      </w:r>
      <w:bookmarkEnd w:id="59"/>
      <w:r w:rsidRPr="006C4235">
        <w:rPr>
          <w:rFonts w:ascii="Arial" w:hAnsi="Arial" w:cs="Arial"/>
          <w:sz w:val="22"/>
          <w:szCs w:val="22"/>
        </w:rPr>
        <w:t xml:space="preserve"> Cumpre recordar que a Comissão examinou os compromissos conjuntos, após ter convidado terceiros a apresentar observações e após ter verificado o resultado negativo desta consulta pública. Daqui concluiu que estes compromissos não eram suficientes.</w:t>
      </w:r>
    </w:p>
    <w:p w:rsidR="006C4235" w:rsidRPr="006C4235" w:rsidRDefault="006C4235" w:rsidP="006C4235">
      <w:pPr>
        <w:pStyle w:val="c01pointnumerotealtn"/>
        <w:spacing w:line="276" w:lineRule="auto"/>
        <w:ind w:left="0" w:firstLine="0"/>
        <w:rPr>
          <w:rFonts w:ascii="Arial" w:hAnsi="Arial" w:cs="Arial"/>
          <w:sz w:val="22"/>
          <w:szCs w:val="22"/>
        </w:rPr>
      </w:pPr>
      <w:bookmarkStart w:id="60" w:name="point60"/>
      <w:r w:rsidRPr="006C4235">
        <w:rPr>
          <w:rFonts w:ascii="Arial" w:hAnsi="Arial" w:cs="Arial"/>
          <w:sz w:val="22"/>
          <w:szCs w:val="22"/>
        </w:rPr>
        <w:t>60</w:t>
      </w:r>
      <w:bookmarkEnd w:id="60"/>
      <w:r w:rsidRPr="006C4235">
        <w:rPr>
          <w:rFonts w:ascii="Arial" w:hAnsi="Arial" w:cs="Arial"/>
          <w:sz w:val="22"/>
          <w:szCs w:val="22"/>
        </w:rPr>
        <w:t xml:space="preserve"> A fim de responder à acusação da Comissão e de apreciar se, como esta defende, o Tribunal de Primeira Instância </w:t>
      </w:r>
      <w:proofErr w:type="spellStart"/>
      <w:r w:rsidRPr="006C4235">
        <w:rPr>
          <w:rFonts w:ascii="Arial" w:hAnsi="Arial" w:cs="Arial"/>
          <w:sz w:val="22"/>
          <w:szCs w:val="22"/>
        </w:rPr>
        <w:t>afectou</w:t>
      </w:r>
      <w:proofErr w:type="spellEnd"/>
      <w:r w:rsidRPr="006C4235">
        <w:rPr>
          <w:rFonts w:ascii="Arial" w:hAnsi="Arial" w:cs="Arial"/>
          <w:sz w:val="22"/>
          <w:szCs w:val="22"/>
        </w:rPr>
        <w:t xml:space="preserve"> verdadeiramente a margem de apreciação de que dispõe no quadro da aceitação dos compromissos nos termos do artigo 9.° </w:t>
      </w:r>
      <w:proofErr w:type="gramStart"/>
      <w:r w:rsidRPr="006C4235">
        <w:rPr>
          <w:rFonts w:ascii="Arial" w:hAnsi="Arial" w:cs="Arial"/>
          <w:sz w:val="22"/>
          <w:szCs w:val="22"/>
        </w:rPr>
        <w:t>do</w:t>
      </w:r>
      <w:proofErr w:type="gramEnd"/>
      <w:r w:rsidRPr="006C4235">
        <w:rPr>
          <w:rFonts w:ascii="Arial" w:hAnsi="Arial" w:cs="Arial"/>
          <w:sz w:val="22"/>
          <w:szCs w:val="22"/>
        </w:rPr>
        <w:t xml:space="preserve"> </w:t>
      </w:r>
      <w:r w:rsidRPr="006C4235">
        <w:rPr>
          <w:rFonts w:ascii="Arial" w:hAnsi="Arial" w:cs="Arial"/>
          <w:sz w:val="22"/>
          <w:szCs w:val="22"/>
        </w:rPr>
        <w:lastRenderedPageBreak/>
        <w:t xml:space="preserve">Regulamento </w:t>
      </w:r>
      <w:proofErr w:type="spellStart"/>
      <w:r w:rsidRPr="006C4235">
        <w:rPr>
          <w:rFonts w:ascii="Arial" w:hAnsi="Arial" w:cs="Arial"/>
          <w:sz w:val="22"/>
          <w:szCs w:val="22"/>
        </w:rPr>
        <w:t>n.°</w:t>
      </w:r>
      <w:proofErr w:type="spellEnd"/>
      <w:r w:rsidRPr="006C4235">
        <w:rPr>
          <w:rFonts w:ascii="Arial" w:hAnsi="Arial" w:cs="Arial"/>
          <w:sz w:val="22"/>
          <w:szCs w:val="22"/>
        </w:rPr>
        <w:t xml:space="preserve"> 1/2003, importa precisar, em primeiro lugar, a extensão desta margem de apreciação.</w:t>
      </w:r>
    </w:p>
    <w:p w:rsidR="006C4235" w:rsidRPr="006C4235" w:rsidRDefault="006C4235" w:rsidP="006C4235">
      <w:pPr>
        <w:pStyle w:val="c01pointnumerotealtn"/>
        <w:spacing w:line="276" w:lineRule="auto"/>
        <w:ind w:left="0" w:firstLine="0"/>
        <w:rPr>
          <w:rFonts w:ascii="Arial" w:hAnsi="Arial" w:cs="Arial"/>
          <w:sz w:val="22"/>
          <w:szCs w:val="22"/>
        </w:rPr>
      </w:pPr>
      <w:bookmarkStart w:id="61" w:name="point61"/>
      <w:r w:rsidRPr="006C4235">
        <w:rPr>
          <w:rFonts w:ascii="Arial" w:hAnsi="Arial" w:cs="Arial"/>
          <w:sz w:val="22"/>
          <w:szCs w:val="22"/>
        </w:rPr>
        <w:t>61</w:t>
      </w:r>
      <w:bookmarkEnd w:id="61"/>
      <w:r w:rsidRPr="006C4235">
        <w:rPr>
          <w:rFonts w:ascii="Arial" w:hAnsi="Arial" w:cs="Arial"/>
          <w:sz w:val="22"/>
          <w:szCs w:val="22"/>
        </w:rPr>
        <w:t xml:space="preserve"> Dado que a Comissão não é obrigada a procurar, ela própria, soluções menos rigorosas ou mais moderadas do que os compromissos que lhe foram propostos, como foi salientado nos </w:t>
      </w:r>
      <w:proofErr w:type="spellStart"/>
      <w:r w:rsidRPr="006C4235">
        <w:rPr>
          <w:rFonts w:ascii="Arial" w:hAnsi="Arial" w:cs="Arial"/>
          <w:sz w:val="22"/>
          <w:szCs w:val="22"/>
        </w:rPr>
        <w:t>n.</w:t>
      </w:r>
      <w:r w:rsidRPr="006C4235">
        <w:rPr>
          <w:rFonts w:ascii="Arial" w:hAnsi="Arial" w:cs="Arial"/>
          <w:sz w:val="22"/>
          <w:szCs w:val="22"/>
          <w:vertAlign w:val="superscript"/>
        </w:rPr>
        <w:t>os</w:t>
      </w:r>
      <w:proofErr w:type="spellEnd"/>
      <w:r w:rsidRPr="006C4235">
        <w:rPr>
          <w:rFonts w:ascii="Arial" w:hAnsi="Arial" w:cs="Arial"/>
          <w:sz w:val="22"/>
          <w:szCs w:val="22"/>
        </w:rPr>
        <w:t xml:space="preserve"> 40 e 41 do presente acórdão, a única obrigação que lhe incumbia no caso em apreço, no que diz respeito à proporcionalidade dos compromissos, era a de verificar se os compromissos conjuntos, apresentados no quadro do procedimento iniciado nos termos do artigo 81.° CE</w:t>
      </w:r>
      <w:proofErr w:type="gramStart"/>
      <w:r w:rsidRPr="006C4235">
        <w:rPr>
          <w:rFonts w:ascii="Arial" w:hAnsi="Arial" w:cs="Arial"/>
          <w:sz w:val="22"/>
          <w:szCs w:val="22"/>
        </w:rPr>
        <w:t>,</w:t>
      </w:r>
      <w:proofErr w:type="gramEnd"/>
      <w:r w:rsidRPr="006C4235">
        <w:rPr>
          <w:rFonts w:ascii="Arial" w:hAnsi="Arial" w:cs="Arial"/>
          <w:sz w:val="22"/>
          <w:szCs w:val="22"/>
        </w:rPr>
        <w:t xml:space="preserve"> eram suficientes para responder às preocupações que identificou no quadro do procedimento iniciado nos termos do artigo 82.° CE.</w:t>
      </w:r>
    </w:p>
    <w:p w:rsidR="006C4235" w:rsidRPr="006C4235" w:rsidRDefault="006C4235" w:rsidP="006C4235">
      <w:pPr>
        <w:pStyle w:val="c01pointnumerotealtn"/>
        <w:spacing w:line="276" w:lineRule="auto"/>
        <w:ind w:left="0" w:firstLine="0"/>
        <w:rPr>
          <w:rFonts w:ascii="Arial" w:hAnsi="Arial" w:cs="Arial"/>
          <w:sz w:val="22"/>
          <w:szCs w:val="22"/>
        </w:rPr>
      </w:pPr>
      <w:bookmarkStart w:id="62" w:name="point62"/>
      <w:r w:rsidRPr="006C4235">
        <w:rPr>
          <w:rFonts w:ascii="Arial" w:hAnsi="Arial" w:cs="Arial"/>
          <w:sz w:val="22"/>
          <w:szCs w:val="22"/>
        </w:rPr>
        <w:t>62</w:t>
      </w:r>
      <w:bookmarkEnd w:id="62"/>
      <w:r w:rsidRPr="006C4235">
        <w:rPr>
          <w:rFonts w:ascii="Arial" w:hAnsi="Arial" w:cs="Arial"/>
          <w:sz w:val="22"/>
          <w:szCs w:val="22"/>
        </w:rPr>
        <w:t xml:space="preserve"> Como a advogada</w:t>
      </w:r>
      <w:r w:rsidRPr="006C4235">
        <w:rPr>
          <w:rFonts w:ascii="Arial" w:hAnsi="Arial" w:cs="Arial"/>
          <w:sz w:val="22"/>
          <w:szCs w:val="22"/>
        </w:rPr>
        <w:noBreakHyphen/>
        <w:t xml:space="preserve">geral salientou nos </w:t>
      </w:r>
      <w:proofErr w:type="spellStart"/>
      <w:r w:rsidRPr="006C4235">
        <w:rPr>
          <w:rFonts w:ascii="Arial" w:hAnsi="Arial" w:cs="Arial"/>
          <w:sz w:val="22"/>
          <w:szCs w:val="22"/>
        </w:rPr>
        <w:t>n.</w:t>
      </w:r>
      <w:r w:rsidRPr="006C4235">
        <w:rPr>
          <w:rFonts w:ascii="Arial" w:hAnsi="Arial" w:cs="Arial"/>
          <w:sz w:val="22"/>
          <w:szCs w:val="22"/>
          <w:vertAlign w:val="superscript"/>
        </w:rPr>
        <w:t>os</w:t>
      </w:r>
      <w:proofErr w:type="spellEnd"/>
      <w:r w:rsidRPr="006C4235">
        <w:rPr>
          <w:rFonts w:ascii="Arial" w:hAnsi="Arial" w:cs="Arial"/>
          <w:sz w:val="22"/>
          <w:szCs w:val="22"/>
        </w:rPr>
        <w:t xml:space="preserve"> 80 e seguintes das conclusões, a Comissão concluiu, após ter tomado conhecimento dos resultados do inquérito que realizou no mercado, que os compromissos conjuntos não eram adequados para resolver os problemas de concorrência que identificara.</w:t>
      </w:r>
    </w:p>
    <w:p w:rsidR="006C4235" w:rsidRPr="006C4235" w:rsidRDefault="006C4235" w:rsidP="006C4235">
      <w:pPr>
        <w:pStyle w:val="c01pointnumerotealtn"/>
        <w:spacing w:line="276" w:lineRule="auto"/>
        <w:ind w:left="0" w:firstLine="0"/>
        <w:rPr>
          <w:rFonts w:ascii="Arial" w:hAnsi="Arial" w:cs="Arial"/>
          <w:sz w:val="22"/>
          <w:szCs w:val="22"/>
        </w:rPr>
      </w:pPr>
      <w:bookmarkStart w:id="63" w:name="point63"/>
      <w:r w:rsidRPr="006C4235">
        <w:rPr>
          <w:rFonts w:ascii="Arial" w:hAnsi="Arial" w:cs="Arial"/>
          <w:sz w:val="22"/>
          <w:szCs w:val="22"/>
        </w:rPr>
        <w:t>63</w:t>
      </w:r>
      <w:bookmarkEnd w:id="63"/>
      <w:r w:rsidRPr="006C4235">
        <w:rPr>
          <w:rFonts w:ascii="Arial" w:hAnsi="Arial" w:cs="Arial"/>
          <w:sz w:val="22"/>
          <w:szCs w:val="22"/>
        </w:rPr>
        <w:t xml:space="preserve"> O Tribunal de Primeira Instância só poderia decidir que a Comissão cometeu um erro manifesto de apreciação, se tivesse declarado que a conclusão da Comissão era, inequivocamente, improcedente, tendo em conta os elementos factuais determinados por esta.</w:t>
      </w:r>
    </w:p>
    <w:p w:rsidR="006C4235" w:rsidRPr="006C4235" w:rsidRDefault="006C4235" w:rsidP="006C4235">
      <w:pPr>
        <w:pStyle w:val="c01pointnumerotealtn"/>
        <w:spacing w:line="276" w:lineRule="auto"/>
        <w:ind w:left="0" w:firstLine="0"/>
        <w:rPr>
          <w:rFonts w:ascii="Arial" w:hAnsi="Arial" w:cs="Arial"/>
          <w:sz w:val="22"/>
          <w:szCs w:val="22"/>
        </w:rPr>
      </w:pPr>
      <w:bookmarkStart w:id="64" w:name="point64"/>
      <w:r w:rsidRPr="006C4235">
        <w:rPr>
          <w:rFonts w:ascii="Arial" w:hAnsi="Arial" w:cs="Arial"/>
          <w:sz w:val="22"/>
          <w:szCs w:val="22"/>
        </w:rPr>
        <w:t>64</w:t>
      </w:r>
      <w:bookmarkEnd w:id="64"/>
      <w:r w:rsidRPr="006C4235">
        <w:rPr>
          <w:rFonts w:ascii="Arial" w:hAnsi="Arial" w:cs="Arial"/>
          <w:sz w:val="22"/>
          <w:szCs w:val="22"/>
        </w:rPr>
        <w:t xml:space="preserve"> Todavia, o Tribunal de Primeira Instância não </w:t>
      </w:r>
      <w:proofErr w:type="spellStart"/>
      <w:r w:rsidRPr="006C4235">
        <w:rPr>
          <w:rFonts w:ascii="Arial" w:hAnsi="Arial" w:cs="Arial"/>
          <w:sz w:val="22"/>
          <w:szCs w:val="22"/>
        </w:rPr>
        <w:t>efectua</w:t>
      </w:r>
      <w:proofErr w:type="spellEnd"/>
      <w:r w:rsidRPr="006C4235">
        <w:rPr>
          <w:rFonts w:ascii="Arial" w:hAnsi="Arial" w:cs="Arial"/>
          <w:sz w:val="22"/>
          <w:szCs w:val="22"/>
        </w:rPr>
        <w:t>, de modo algum, tal declaração.</w:t>
      </w:r>
    </w:p>
    <w:p w:rsidR="006C4235" w:rsidRPr="006C4235" w:rsidRDefault="006C4235" w:rsidP="006C4235">
      <w:pPr>
        <w:pStyle w:val="c01pointnumerotealtn"/>
        <w:spacing w:line="276" w:lineRule="auto"/>
        <w:ind w:left="0" w:firstLine="0"/>
        <w:rPr>
          <w:rFonts w:ascii="Arial" w:hAnsi="Arial" w:cs="Arial"/>
          <w:sz w:val="22"/>
          <w:szCs w:val="22"/>
        </w:rPr>
      </w:pPr>
      <w:bookmarkStart w:id="65" w:name="point65"/>
      <w:r w:rsidRPr="006C4235">
        <w:rPr>
          <w:rFonts w:ascii="Arial" w:hAnsi="Arial" w:cs="Arial"/>
          <w:sz w:val="22"/>
          <w:szCs w:val="22"/>
        </w:rPr>
        <w:t>65</w:t>
      </w:r>
      <w:bookmarkEnd w:id="65"/>
      <w:r w:rsidRPr="006C4235">
        <w:rPr>
          <w:rFonts w:ascii="Arial" w:hAnsi="Arial" w:cs="Arial"/>
          <w:sz w:val="22"/>
          <w:szCs w:val="22"/>
        </w:rPr>
        <w:t xml:space="preserve"> Em contrapartida, examinou outras soluções menos gravosas para efeitos da aplicação do princípio da proporcionalidade, incluindo eventuais adaptações dos compromissos conjuntos, nos </w:t>
      </w:r>
      <w:proofErr w:type="spellStart"/>
      <w:r w:rsidRPr="006C4235">
        <w:rPr>
          <w:rFonts w:ascii="Arial" w:hAnsi="Arial" w:cs="Arial"/>
          <w:sz w:val="22"/>
          <w:szCs w:val="22"/>
        </w:rPr>
        <w:t>n.</w:t>
      </w:r>
      <w:r w:rsidRPr="006C4235">
        <w:rPr>
          <w:rFonts w:ascii="Arial" w:hAnsi="Arial" w:cs="Arial"/>
          <w:sz w:val="22"/>
          <w:szCs w:val="22"/>
          <w:vertAlign w:val="superscript"/>
        </w:rPr>
        <w:t>os</w:t>
      </w:r>
      <w:proofErr w:type="spellEnd"/>
      <w:r w:rsidRPr="006C4235">
        <w:rPr>
          <w:rFonts w:ascii="Arial" w:hAnsi="Arial" w:cs="Arial"/>
          <w:sz w:val="22"/>
          <w:szCs w:val="22"/>
        </w:rPr>
        <w:t xml:space="preserve"> 128 e 129 assim como nos </w:t>
      </w:r>
      <w:proofErr w:type="spellStart"/>
      <w:r w:rsidRPr="006C4235">
        <w:rPr>
          <w:rFonts w:ascii="Arial" w:hAnsi="Arial" w:cs="Arial"/>
          <w:sz w:val="22"/>
          <w:szCs w:val="22"/>
        </w:rPr>
        <w:t>n.</w:t>
      </w:r>
      <w:r w:rsidRPr="006C4235">
        <w:rPr>
          <w:rFonts w:ascii="Arial" w:hAnsi="Arial" w:cs="Arial"/>
          <w:sz w:val="22"/>
          <w:szCs w:val="22"/>
          <w:vertAlign w:val="superscript"/>
        </w:rPr>
        <w:t>os</w:t>
      </w:r>
      <w:proofErr w:type="spellEnd"/>
      <w:r w:rsidRPr="006C4235">
        <w:rPr>
          <w:rFonts w:ascii="Arial" w:hAnsi="Arial" w:cs="Arial"/>
          <w:sz w:val="22"/>
          <w:szCs w:val="22"/>
        </w:rPr>
        <w:t xml:space="preserve"> 137 a 153 do acórdão recorrido.</w:t>
      </w:r>
    </w:p>
    <w:p w:rsidR="006C4235" w:rsidRPr="006C4235" w:rsidRDefault="006C4235" w:rsidP="006C4235">
      <w:pPr>
        <w:pStyle w:val="c01pointnumerotealtn"/>
        <w:spacing w:line="276" w:lineRule="auto"/>
        <w:ind w:left="0" w:firstLine="0"/>
        <w:rPr>
          <w:rFonts w:ascii="Arial" w:hAnsi="Arial" w:cs="Arial"/>
          <w:sz w:val="22"/>
          <w:szCs w:val="22"/>
        </w:rPr>
      </w:pPr>
      <w:bookmarkStart w:id="66" w:name="point66"/>
      <w:r w:rsidRPr="006C4235">
        <w:rPr>
          <w:rFonts w:ascii="Arial" w:hAnsi="Arial" w:cs="Arial"/>
          <w:sz w:val="22"/>
          <w:szCs w:val="22"/>
        </w:rPr>
        <w:t>66</w:t>
      </w:r>
      <w:bookmarkEnd w:id="66"/>
      <w:r w:rsidRPr="006C4235">
        <w:rPr>
          <w:rFonts w:ascii="Arial" w:hAnsi="Arial" w:cs="Arial"/>
          <w:sz w:val="22"/>
          <w:szCs w:val="22"/>
        </w:rPr>
        <w:t xml:space="preserve"> O Tribunal de Primeira Instância manifestou, nos </w:t>
      </w:r>
      <w:proofErr w:type="spellStart"/>
      <w:r w:rsidRPr="006C4235">
        <w:rPr>
          <w:rFonts w:ascii="Arial" w:hAnsi="Arial" w:cs="Arial"/>
          <w:sz w:val="22"/>
          <w:szCs w:val="22"/>
        </w:rPr>
        <w:t>n.</w:t>
      </w:r>
      <w:r w:rsidRPr="006C4235">
        <w:rPr>
          <w:rFonts w:ascii="Arial" w:hAnsi="Arial" w:cs="Arial"/>
          <w:sz w:val="22"/>
          <w:szCs w:val="22"/>
          <w:vertAlign w:val="superscript"/>
        </w:rPr>
        <w:t>os</w:t>
      </w:r>
      <w:proofErr w:type="spellEnd"/>
      <w:r w:rsidRPr="006C4235">
        <w:rPr>
          <w:rFonts w:ascii="Arial" w:hAnsi="Arial" w:cs="Arial"/>
          <w:sz w:val="22"/>
          <w:szCs w:val="22"/>
        </w:rPr>
        <w:t xml:space="preserve"> 129 a 136 do acórdão recorrido, a sua própria apreciação divergente da capacidade dos compromissos conjuntos para eliminar os problemas de concorrência identificados pela Comissão, antes de concluir, no </w:t>
      </w:r>
      <w:proofErr w:type="spellStart"/>
      <w:r w:rsidRPr="006C4235">
        <w:rPr>
          <w:rFonts w:ascii="Arial" w:hAnsi="Arial" w:cs="Arial"/>
          <w:sz w:val="22"/>
          <w:szCs w:val="22"/>
        </w:rPr>
        <w:t>n.°</w:t>
      </w:r>
      <w:proofErr w:type="spellEnd"/>
      <w:r w:rsidRPr="006C4235">
        <w:rPr>
          <w:rFonts w:ascii="Arial" w:hAnsi="Arial" w:cs="Arial"/>
          <w:sz w:val="22"/>
          <w:szCs w:val="22"/>
        </w:rPr>
        <w:t xml:space="preserve"> 154 </w:t>
      </w:r>
      <w:proofErr w:type="gramStart"/>
      <w:r w:rsidRPr="006C4235">
        <w:rPr>
          <w:rFonts w:ascii="Arial" w:hAnsi="Arial" w:cs="Arial"/>
          <w:sz w:val="22"/>
          <w:szCs w:val="22"/>
        </w:rPr>
        <w:t>deste</w:t>
      </w:r>
      <w:proofErr w:type="gramEnd"/>
      <w:r w:rsidRPr="006C4235">
        <w:rPr>
          <w:rFonts w:ascii="Arial" w:hAnsi="Arial" w:cs="Arial"/>
          <w:sz w:val="22"/>
          <w:szCs w:val="22"/>
        </w:rPr>
        <w:t xml:space="preserve"> acórdão, que havia, no caso em apreço, soluções alternativas menos gravosas para as empresas do que a proibição total das </w:t>
      </w:r>
      <w:proofErr w:type="spellStart"/>
      <w:r w:rsidRPr="006C4235">
        <w:rPr>
          <w:rFonts w:ascii="Arial" w:hAnsi="Arial" w:cs="Arial"/>
          <w:sz w:val="22"/>
          <w:szCs w:val="22"/>
        </w:rPr>
        <w:t>transacções</w:t>
      </w:r>
      <w:proofErr w:type="spellEnd"/>
      <w:r w:rsidRPr="006C4235">
        <w:rPr>
          <w:rFonts w:ascii="Arial" w:hAnsi="Arial" w:cs="Arial"/>
          <w:sz w:val="22"/>
          <w:szCs w:val="22"/>
        </w:rPr>
        <w:t>.</w:t>
      </w:r>
    </w:p>
    <w:p w:rsidR="006C4235" w:rsidRPr="006C4235" w:rsidRDefault="006C4235" w:rsidP="006C4235">
      <w:pPr>
        <w:pStyle w:val="c01pointnumerotealtn"/>
        <w:spacing w:line="276" w:lineRule="auto"/>
        <w:ind w:left="0" w:firstLine="0"/>
        <w:rPr>
          <w:rFonts w:ascii="Arial" w:hAnsi="Arial" w:cs="Arial"/>
          <w:sz w:val="22"/>
          <w:szCs w:val="22"/>
        </w:rPr>
      </w:pPr>
      <w:bookmarkStart w:id="67" w:name="point67"/>
      <w:r w:rsidRPr="006C4235">
        <w:rPr>
          <w:rFonts w:ascii="Arial" w:hAnsi="Arial" w:cs="Arial"/>
          <w:sz w:val="22"/>
          <w:szCs w:val="22"/>
        </w:rPr>
        <w:t>67</w:t>
      </w:r>
      <w:bookmarkEnd w:id="67"/>
      <w:r w:rsidRPr="006C4235">
        <w:rPr>
          <w:rFonts w:ascii="Arial" w:hAnsi="Arial" w:cs="Arial"/>
          <w:sz w:val="22"/>
          <w:szCs w:val="22"/>
        </w:rPr>
        <w:t xml:space="preserve"> Ao agir nestes termos, o Tribunal de Primeira Instância apresentou a sua própria avaliação das circunstâncias económicas complexas e substituiu, assim, a apreciação da Comissão pela sua própria apreciação, imiscuindo</w:t>
      </w:r>
      <w:r w:rsidRPr="006C4235">
        <w:rPr>
          <w:rFonts w:ascii="Arial" w:hAnsi="Arial" w:cs="Arial"/>
          <w:sz w:val="22"/>
          <w:szCs w:val="22"/>
        </w:rPr>
        <w:noBreakHyphen/>
        <w:t>se, desta forma, na margem de apreciação desta, em vez de fiscalizar a legalidade da apreciação da Comissão.</w:t>
      </w:r>
    </w:p>
    <w:p w:rsidR="006C4235" w:rsidRPr="006C4235" w:rsidRDefault="006C4235" w:rsidP="006C4235">
      <w:pPr>
        <w:pStyle w:val="c01pointnumerotealtn"/>
        <w:spacing w:line="276" w:lineRule="auto"/>
        <w:ind w:left="0" w:firstLine="0"/>
        <w:rPr>
          <w:rFonts w:ascii="Arial" w:hAnsi="Arial" w:cs="Arial"/>
          <w:sz w:val="22"/>
          <w:szCs w:val="22"/>
        </w:rPr>
      </w:pPr>
      <w:bookmarkStart w:id="68" w:name="point68"/>
      <w:r w:rsidRPr="006C4235">
        <w:rPr>
          <w:rFonts w:ascii="Arial" w:hAnsi="Arial" w:cs="Arial"/>
          <w:sz w:val="22"/>
          <w:szCs w:val="22"/>
        </w:rPr>
        <w:t>68</w:t>
      </w:r>
      <w:bookmarkEnd w:id="68"/>
      <w:r w:rsidRPr="006C4235">
        <w:rPr>
          <w:rFonts w:ascii="Arial" w:hAnsi="Arial" w:cs="Arial"/>
          <w:sz w:val="22"/>
          <w:szCs w:val="22"/>
        </w:rPr>
        <w:t xml:space="preserve"> O erro assim cometido pelo Tribunal de Primeira Instância justifica, por si só, a anulação do acórdão recorrido.</w:t>
      </w:r>
    </w:p>
    <w:p w:rsidR="006C4235" w:rsidRPr="006C4235" w:rsidRDefault="006C4235" w:rsidP="006C4235">
      <w:pPr>
        <w:pStyle w:val="c01pointnumerotealtn"/>
        <w:spacing w:line="276" w:lineRule="auto"/>
        <w:ind w:left="0" w:firstLine="0"/>
        <w:rPr>
          <w:rFonts w:ascii="Arial" w:hAnsi="Arial" w:cs="Arial"/>
          <w:sz w:val="22"/>
          <w:szCs w:val="22"/>
        </w:rPr>
      </w:pPr>
      <w:bookmarkStart w:id="69" w:name="point69"/>
      <w:r w:rsidRPr="006C4235">
        <w:rPr>
          <w:rFonts w:ascii="Arial" w:hAnsi="Arial" w:cs="Arial"/>
          <w:sz w:val="22"/>
          <w:szCs w:val="22"/>
        </w:rPr>
        <w:t>69</w:t>
      </w:r>
      <w:bookmarkEnd w:id="69"/>
      <w:r w:rsidRPr="006C4235">
        <w:rPr>
          <w:rFonts w:ascii="Arial" w:hAnsi="Arial" w:cs="Arial"/>
          <w:sz w:val="22"/>
          <w:szCs w:val="22"/>
        </w:rPr>
        <w:t xml:space="preserve"> Por conseguinte, não é necessário examinar os restantes argumentos suscitados pela Comissão em apoio da segunda parte do primeiro fundamento.</w:t>
      </w:r>
    </w:p>
    <w:p w:rsidR="006C4235" w:rsidRPr="006C4235" w:rsidRDefault="006C4235" w:rsidP="006C4235">
      <w:pPr>
        <w:pStyle w:val="c05titre2"/>
        <w:spacing w:line="276" w:lineRule="auto"/>
        <w:ind w:left="0"/>
        <w:rPr>
          <w:rFonts w:ascii="Arial" w:hAnsi="Arial" w:cs="Arial"/>
          <w:sz w:val="22"/>
          <w:szCs w:val="22"/>
        </w:rPr>
      </w:pPr>
      <w:r w:rsidRPr="006C4235">
        <w:rPr>
          <w:rFonts w:ascii="Arial" w:hAnsi="Arial" w:cs="Arial"/>
          <w:sz w:val="22"/>
          <w:szCs w:val="22"/>
        </w:rPr>
        <w:lastRenderedPageBreak/>
        <w:t>Quanto ao segundo fundamento, relativo à interpretação e à aplicação erradas, pelo Tribunal de Primeira Instância, do direito de ser ouvido</w:t>
      </w:r>
    </w:p>
    <w:p w:rsidR="006C4235" w:rsidRPr="006C4235" w:rsidRDefault="006C4235" w:rsidP="006C4235">
      <w:pPr>
        <w:pStyle w:val="c06titre3"/>
        <w:spacing w:line="276" w:lineRule="auto"/>
        <w:ind w:left="0"/>
        <w:rPr>
          <w:rFonts w:ascii="Arial" w:hAnsi="Arial" w:cs="Arial"/>
          <w:sz w:val="22"/>
          <w:szCs w:val="22"/>
        </w:rPr>
      </w:pPr>
      <w:r w:rsidRPr="006C4235">
        <w:rPr>
          <w:rFonts w:ascii="Arial" w:hAnsi="Arial" w:cs="Arial"/>
          <w:sz w:val="22"/>
          <w:szCs w:val="22"/>
        </w:rPr>
        <w:t>Quanto à admissibilidade</w:t>
      </w:r>
    </w:p>
    <w:p w:rsidR="006C4235" w:rsidRPr="006C4235" w:rsidRDefault="006C4235" w:rsidP="006C4235">
      <w:pPr>
        <w:pStyle w:val="c01pointnumerotealtn"/>
        <w:spacing w:line="276" w:lineRule="auto"/>
        <w:ind w:left="0" w:firstLine="0"/>
        <w:rPr>
          <w:rFonts w:ascii="Arial" w:hAnsi="Arial" w:cs="Arial"/>
          <w:sz w:val="22"/>
          <w:szCs w:val="22"/>
        </w:rPr>
      </w:pPr>
      <w:bookmarkStart w:id="70" w:name="point70"/>
      <w:r w:rsidRPr="006C4235">
        <w:rPr>
          <w:rFonts w:ascii="Arial" w:hAnsi="Arial" w:cs="Arial"/>
          <w:sz w:val="22"/>
          <w:szCs w:val="22"/>
        </w:rPr>
        <w:t>70</w:t>
      </w:r>
      <w:bookmarkEnd w:id="70"/>
      <w:r w:rsidRPr="006C4235">
        <w:rPr>
          <w:rFonts w:ascii="Arial" w:hAnsi="Arial" w:cs="Arial"/>
          <w:sz w:val="22"/>
          <w:szCs w:val="22"/>
        </w:rPr>
        <w:t xml:space="preserve"> 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considera que os argumentos desenvolvidos pela Comissão, relativos a erros de </w:t>
      </w:r>
      <w:proofErr w:type="gramStart"/>
      <w:r w:rsidRPr="006C4235">
        <w:rPr>
          <w:rFonts w:ascii="Arial" w:hAnsi="Arial" w:cs="Arial"/>
          <w:sz w:val="22"/>
          <w:szCs w:val="22"/>
        </w:rPr>
        <w:t>direito cometidos</w:t>
      </w:r>
      <w:proofErr w:type="gramEnd"/>
      <w:r w:rsidRPr="006C4235">
        <w:rPr>
          <w:rFonts w:ascii="Arial" w:hAnsi="Arial" w:cs="Arial"/>
          <w:sz w:val="22"/>
          <w:szCs w:val="22"/>
        </w:rPr>
        <w:t xml:space="preserve"> pelo Tribunal de Primeira Instância na apreciação dos direitos de defesa, são inoperantes porque se referem a um fundamento supérfluo do acórdão recorrido.</w:t>
      </w:r>
    </w:p>
    <w:p w:rsidR="006C4235" w:rsidRPr="006C4235" w:rsidRDefault="006C4235" w:rsidP="006C4235">
      <w:pPr>
        <w:pStyle w:val="c01pointnumerotealtn"/>
        <w:spacing w:line="276" w:lineRule="auto"/>
        <w:ind w:left="0" w:firstLine="0"/>
        <w:rPr>
          <w:rFonts w:ascii="Arial" w:hAnsi="Arial" w:cs="Arial"/>
          <w:sz w:val="22"/>
          <w:szCs w:val="22"/>
        </w:rPr>
      </w:pPr>
      <w:bookmarkStart w:id="71" w:name="point71"/>
      <w:r w:rsidRPr="006C4235">
        <w:rPr>
          <w:rFonts w:ascii="Arial" w:hAnsi="Arial" w:cs="Arial"/>
          <w:sz w:val="22"/>
          <w:szCs w:val="22"/>
        </w:rPr>
        <w:t>71</w:t>
      </w:r>
      <w:bookmarkEnd w:id="71"/>
      <w:r w:rsidRPr="006C4235">
        <w:rPr>
          <w:rFonts w:ascii="Arial" w:hAnsi="Arial" w:cs="Arial"/>
          <w:sz w:val="22"/>
          <w:szCs w:val="22"/>
        </w:rPr>
        <w:t xml:space="preserve"> Cumpre refutar esta argumentação da </w:t>
      </w:r>
      <w:proofErr w:type="spellStart"/>
      <w:r w:rsidRPr="006C4235">
        <w:rPr>
          <w:rFonts w:ascii="Arial" w:hAnsi="Arial" w:cs="Arial"/>
          <w:sz w:val="22"/>
          <w:szCs w:val="22"/>
        </w:rPr>
        <w:t>Alrosa</w:t>
      </w:r>
      <w:proofErr w:type="spellEnd"/>
      <w:r w:rsidRPr="006C4235">
        <w:rPr>
          <w:rFonts w:ascii="Arial" w:hAnsi="Arial" w:cs="Arial"/>
          <w:sz w:val="22"/>
          <w:szCs w:val="22"/>
        </w:rPr>
        <w:t>. Esta parte do raciocínio do Tribunal de Primeira Instância, mesmo que tenha sido apresentada a título supérfluo, constitui, como salientou a advogada</w:t>
      </w:r>
      <w:r w:rsidRPr="006C4235">
        <w:rPr>
          <w:rFonts w:ascii="Arial" w:hAnsi="Arial" w:cs="Arial"/>
          <w:sz w:val="22"/>
          <w:szCs w:val="22"/>
        </w:rPr>
        <w:noBreakHyphen/>
        <w:t xml:space="preserve">geral no </w:t>
      </w:r>
      <w:proofErr w:type="spellStart"/>
      <w:r w:rsidRPr="006C4235">
        <w:rPr>
          <w:rFonts w:ascii="Arial" w:hAnsi="Arial" w:cs="Arial"/>
          <w:sz w:val="22"/>
          <w:szCs w:val="22"/>
        </w:rPr>
        <w:t>n.°</w:t>
      </w:r>
      <w:proofErr w:type="spellEnd"/>
      <w:r w:rsidRPr="006C4235">
        <w:rPr>
          <w:rFonts w:ascii="Arial" w:hAnsi="Arial" w:cs="Arial"/>
          <w:sz w:val="22"/>
          <w:szCs w:val="22"/>
        </w:rPr>
        <w:t xml:space="preserve"> 135 </w:t>
      </w:r>
      <w:proofErr w:type="gramStart"/>
      <w:r w:rsidRPr="006C4235">
        <w:rPr>
          <w:rFonts w:ascii="Arial" w:hAnsi="Arial" w:cs="Arial"/>
          <w:sz w:val="22"/>
          <w:szCs w:val="22"/>
        </w:rPr>
        <w:t>das</w:t>
      </w:r>
      <w:proofErr w:type="gramEnd"/>
      <w:r w:rsidRPr="006C4235">
        <w:rPr>
          <w:rFonts w:ascii="Arial" w:hAnsi="Arial" w:cs="Arial"/>
          <w:sz w:val="22"/>
          <w:szCs w:val="22"/>
        </w:rPr>
        <w:t xml:space="preserve"> conclusões, um pilar autónomo do acórdão recorrido, no qual assenta a anulação da decisão controvertida, como decorre claramente do </w:t>
      </w:r>
      <w:proofErr w:type="spellStart"/>
      <w:r w:rsidRPr="006C4235">
        <w:rPr>
          <w:rFonts w:ascii="Arial" w:hAnsi="Arial" w:cs="Arial"/>
          <w:sz w:val="22"/>
          <w:szCs w:val="22"/>
        </w:rPr>
        <w:t>n.°</w:t>
      </w:r>
      <w:proofErr w:type="spellEnd"/>
      <w:r w:rsidRPr="006C4235">
        <w:rPr>
          <w:rFonts w:ascii="Arial" w:hAnsi="Arial" w:cs="Arial"/>
          <w:sz w:val="22"/>
          <w:szCs w:val="22"/>
        </w:rPr>
        <w:t xml:space="preserve"> 204 </w:t>
      </w:r>
      <w:proofErr w:type="gramStart"/>
      <w:r w:rsidRPr="006C4235">
        <w:rPr>
          <w:rFonts w:ascii="Arial" w:hAnsi="Arial" w:cs="Arial"/>
          <w:sz w:val="22"/>
          <w:szCs w:val="22"/>
        </w:rPr>
        <w:t>deste</w:t>
      </w:r>
      <w:proofErr w:type="gramEnd"/>
      <w:r w:rsidRPr="006C4235">
        <w:rPr>
          <w:rFonts w:ascii="Arial" w:hAnsi="Arial" w:cs="Arial"/>
          <w:sz w:val="22"/>
          <w:szCs w:val="22"/>
        </w:rPr>
        <w:t xml:space="preserve"> acórdão. Daqui resulta que a jurisprudência segundo a qual o Tribunal de Justiça rejeita desde logo as acusações dirigidas contra fundamentos supérfluos de um acórdão do Tribunal de Primeira Instância, uma vez que estas não podem conduzir à sua anulação, não é aplicável ao fundamento em causa.</w:t>
      </w:r>
    </w:p>
    <w:p w:rsidR="006C4235" w:rsidRPr="006C4235" w:rsidRDefault="006C4235" w:rsidP="006C4235">
      <w:pPr>
        <w:pStyle w:val="c06titre3"/>
        <w:spacing w:line="276" w:lineRule="auto"/>
        <w:ind w:left="0"/>
        <w:rPr>
          <w:rFonts w:ascii="Arial" w:hAnsi="Arial" w:cs="Arial"/>
          <w:sz w:val="22"/>
          <w:szCs w:val="22"/>
        </w:rPr>
      </w:pPr>
      <w:r w:rsidRPr="006C4235">
        <w:rPr>
          <w:rFonts w:ascii="Arial" w:hAnsi="Arial" w:cs="Arial"/>
          <w:sz w:val="22"/>
          <w:szCs w:val="22"/>
        </w:rPr>
        <w:t>Quanto ao mérito da causa</w:t>
      </w:r>
    </w:p>
    <w:p w:rsidR="006C4235" w:rsidRPr="006C4235" w:rsidRDefault="006C4235" w:rsidP="006C4235">
      <w:pPr>
        <w:pStyle w:val="c01pointnumerotealtn"/>
        <w:spacing w:line="276" w:lineRule="auto"/>
        <w:ind w:left="0" w:firstLine="0"/>
        <w:rPr>
          <w:rFonts w:ascii="Arial" w:hAnsi="Arial" w:cs="Arial"/>
          <w:sz w:val="22"/>
          <w:szCs w:val="22"/>
        </w:rPr>
      </w:pPr>
      <w:bookmarkStart w:id="72" w:name="point72"/>
      <w:r w:rsidRPr="006C4235">
        <w:rPr>
          <w:rFonts w:ascii="Arial" w:hAnsi="Arial" w:cs="Arial"/>
          <w:sz w:val="22"/>
          <w:szCs w:val="22"/>
        </w:rPr>
        <w:t>72</w:t>
      </w:r>
      <w:bookmarkEnd w:id="72"/>
      <w:r w:rsidRPr="006C4235">
        <w:rPr>
          <w:rFonts w:ascii="Arial" w:hAnsi="Arial" w:cs="Arial"/>
          <w:sz w:val="22"/>
          <w:szCs w:val="22"/>
        </w:rPr>
        <w:t xml:space="preserve"> No quadro do seu segundo fundamento, a Comissão suscita quatro acusações:</w:t>
      </w:r>
    </w:p>
    <w:p w:rsidR="006C4235" w:rsidRPr="006C4235" w:rsidRDefault="006C4235" w:rsidP="006C4235">
      <w:pPr>
        <w:pStyle w:val="c03tiretlong"/>
        <w:spacing w:line="276" w:lineRule="auto"/>
        <w:ind w:left="0" w:firstLine="0"/>
        <w:rPr>
          <w:rFonts w:ascii="Arial" w:hAnsi="Arial" w:cs="Arial"/>
          <w:sz w:val="22"/>
          <w:szCs w:val="22"/>
        </w:rPr>
      </w:pPr>
      <w:r w:rsidRPr="006C4235">
        <w:rPr>
          <w:rFonts w:ascii="Arial" w:hAnsi="Arial" w:cs="Arial"/>
          <w:sz w:val="22"/>
          <w:szCs w:val="22"/>
        </w:rPr>
        <w:t xml:space="preserve">– </w:t>
      </w:r>
      <w:proofErr w:type="gramStart"/>
      <w:r w:rsidRPr="006C4235">
        <w:rPr>
          <w:rFonts w:ascii="Arial" w:hAnsi="Arial" w:cs="Arial"/>
          <w:sz w:val="22"/>
          <w:szCs w:val="22"/>
        </w:rPr>
        <w:t>a</w:t>
      </w:r>
      <w:proofErr w:type="gramEnd"/>
      <w:r w:rsidRPr="006C4235">
        <w:rPr>
          <w:rFonts w:ascii="Arial" w:hAnsi="Arial" w:cs="Arial"/>
          <w:sz w:val="22"/>
          <w:szCs w:val="22"/>
        </w:rPr>
        <w:t xml:space="preserve"> declaração do Tribunal de Primeira Instância, de que foi violado o direito da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de ser ouvida, não foi fundamentada;</w:t>
      </w:r>
    </w:p>
    <w:p w:rsidR="006C4235" w:rsidRPr="006C4235" w:rsidRDefault="006C4235" w:rsidP="006C4235">
      <w:pPr>
        <w:pStyle w:val="c03tiretlong"/>
        <w:spacing w:line="276" w:lineRule="auto"/>
        <w:ind w:left="0" w:firstLine="0"/>
        <w:rPr>
          <w:rFonts w:ascii="Arial" w:hAnsi="Arial" w:cs="Arial"/>
          <w:sz w:val="22"/>
          <w:szCs w:val="22"/>
        </w:rPr>
      </w:pPr>
      <w:r w:rsidRPr="006C4235">
        <w:rPr>
          <w:rFonts w:ascii="Arial" w:hAnsi="Arial" w:cs="Arial"/>
          <w:sz w:val="22"/>
          <w:szCs w:val="22"/>
        </w:rPr>
        <w:t xml:space="preserve">– </w:t>
      </w:r>
      <w:proofErr w:type="gramStart"/>
      <w:r w:rsidRPr="006C4235">
        <w:rPr>
          <w:rFonts w:ascii="Arial" w:hAnsi="Arial" w:cs="Arial"/>
          <w:sz w:val="22"/>
          <w:szCs w:val="22"/>
        </w:rPr>
        <w:t>o</w:t>
      </w:r>
      <w:proofErr w:type="gramEnd"/>
      <w:r w:rsidRPr="006C4235">
        <w:rPr>
          <w:rFonts w:ascii="Arial" w:hAnsi="Arial" w:cs="Arial"/>
          <w:sz w:val="22"/>
          <w:szCs w:val="22"/>
        </w:rPr>
        <w:t xml:space="preserve"> Tribunal de Primeira Instância decidiu </w:t>
      </w:r>
      <w:r w:rsidRPr="006C4235">
        <w:rPr>
          <w:rFonts w:ascii="Arial" w:hAnsi="Arial" w:cs="Arial"/>
          <w:i/>
          <w:iCs/>
          <w:sz w:val="22"/>
          <w:szCs w:val="22"/>
        </w:rPr>
        <w:t>ultra petita</w:t>
      </w:r>
      <w:r w:rsidRPr="006C4235">
        <w:rPr>
          <w:rFonts w:ascii="Arial" w:hAnsi="Arial" w:cs="Arial"/>
          <w:sz w:val="22"/>
          <w:szCs w:val="22"/>
        </w:rPr>
        <w:t xml:space="preserve"> e violou o direito a um processo equitativo;</w:t>
      </w:r>
    </w:p>
    <w:p w:rsidR="006C4235" w:rsidRPr="006C4235" w:rsidRDefault="006C4235" w:rsidP="006C4235">
      <w:pPr>
        <w:pStyle w:val="c03tiretlong"/>
        <w:spacing w:line="276" w:lineRule="auto"/>
        <w:ind w:left="0" w:firstLine="0"/>
        <w:rPr>
          <w:rFonts w:ascii="Arial" w:hAnsi="Arial" w:cs="Arial"/>
          <w:sz w:val="22"/>
          <w:szCs w:val="22"/>
        </w:rPr>
      </w:pPr>
      <w:r w:rsidRPr="006C4235">
        <w:rPr>
          <w:rFonts w:ascii="Arial" w:hAnsi="Arial" w:cs="Arial"/>
          <w:sz w:val="22"/>
          <w:szCs w:val="22"/>
        </w:rPr>
        <w:t xml:space="preserve">– </w:t>
      </w:r>
      <w:proofErr w:type="gramStart"/>
      <w:r w:rsidRPr="006C4235">
        <w:rPr>
          <w:rFonts w:ascii="Arial" w:hAnsi="Arial" w:cs="Arial"/>
          <w:sz w:val="22"/>
          <w:szCs w:val="22"/>
        </w:rPr>
        <w:t>o</w:t>
      </w:r>
      <w:proofErr w:type="gramEnd"/>
      <w:r w:rsidRPr="006C4235">
        <w:rPr>
          <w:rFonts w:ascii="Arial" w:hAnsi="Arial" w:cs="Arial"/>
          <w:sz w:val="22"/>
          <w:szCs w:val="22"/>
        </w:rPr>
        <w:t xml:space="preserve"> Tribunal de Primeira Instância interpretou erradamente o alcance do direito da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de ser ouvida;</w:t>
      </w:r>
    </w:p>
    <w:p w:rsidR="006C4235" w:rsidRPr="006C4235" w:rsidRDefault="006C4235" w:rsidP="006C4235">
      <w:pPr>
        <w:pStyle w:val="c03tiretlong"/>
        <w:spacing w:line="276" w:lineRule="auto"/>
        <w:ind w:left="0" w:firstLine="0"/>
        <w:rPr>
          <w:rFonts w:ascii="Arial" w:hAnsi="Arial" w:cs="Arial"/>
          <w:sz w:val="22"/>
          <w:szCs w:val="22"/>
        </w:rPr>
      </w:pPr>
      <w:r w:rsidRPr="006C4235">
        <w:rPr>
          <w:rFonts w:ascii="Arial" w:hAnsi="Arial" w:cs="Arial"/>
          <w:sz w:val="22"/>
          <w:szCs w:val="22"/>
        </w:rPr>
        <w:t xml:space="preserve">– </w:t>
      </w:r>
      <w:proofErr w:type="gramStart"/>
      <w:r w:rsidRPr="006C4235">
        <w:rPr>
          <w:rFonts w:ascii="Arial" w:hAnsi="Arial" w:cs="Arial"/>
          <w:sz w:val="22"/>
          <w:szCs w:val="22"/>
        </w:rPr>
        <w:t>o</w:t>
      </w:r>
      <w:proofErr w:type="gramEnd"/>
      <w:r w:rsidRPr="006C4235">
        <w:rPr>
          <w:rFonts w:ascii="Arial" w:hAnsi="Arial" w:cs="Arial"/>
          <w:sz w:val="22"/>
          <w:szCs w:val="22"/>
        </w:rPr>
        <w:t xml:space="preserve"> Tribunal de Primeira Instância cometeu um erro de direito ao julgar procedente o fundamento da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relativo à violação do direito de ser ouvida, sem ter declarado claramente que esta alegada violação tinha influência na solução do litígio.</w:t>
      </w:r>
    </w:p>
    <w:p w:rsidR="006C4235" w:rsidRPr="006C4235" w:rsidRDefault="006C4235" w:rsidP="006C4235">
      <w:pPr>
        <w:pStyle w:val="c01pointnumerotealtn"/>
        <w:spacing w:line="276" w:lineRule="auto"/>
        <w:ind w:left="0" w:firstLine="0"/>
        <w:rPr>
          <w:rFonts w:ascii="Arial" w:hAnsi="Arial" w:cs="Arial"/>
          <w:sz w:val="22"/>
          <w:szCs w:val="22"/>
        </w:rPr>
      </w:pPr>
      <w:bookmarkStart w:id="73" w:name="point73"/>
      <w:r w:rsidRPr="006C4235">
        <w:rPr>
          <w:rFonts w:ascii="Arial" w:hAnsi="Arial" w:cs="Arial"/>
          <w:sz w:val="22"/>
          <w:szCs w:val="22"/>
        </w:rPr>
        <w:t>73</w:t>
      </w:r>
      <w:bookmarkEnd w:id="73"/>
      <w:r w:rsidRPr="006C4235">
        <w:rPr>
          <w:rFonts w:ascii="Arial" w:hAnsi="Arial" w:cs="Arial"/>
          <w:sz w:val="22"/>
          <w:szCs w:val="22"/>
        </w:rPr>
        <w:t xml:space="preserve"> Antes de mais, importa examinar os argumentos da Comissão relativos à apreciação </w:t>
      </w:r>
      <w:proofErr w:type="spellStart"/>
      <w:r w:rsidRPr="006C4235">
        <w:rPr>
          <w:rFonts w:ascii="Arial" w:hAnsi="Arial" w:cs="Arial"/>
          <w:sz w:val="22"/>
          <w:szCs w:val="22"/>
        </w:rPr>
        <w:t>efectuada</w:t>
      </w:r>
      <w:proofErr w:type="spellEnd"/>
      <w:r w:rsidRPr="006C4235">
        <w:rPr>
          <w:rFonts w:ascii="Arial" w:hAnsi="Arial" w:cs="Arial"/>
          <w:sz w:val="22"/>
          <w:szCs w:val="22"/>
        </w:rPr>
        <w:t xml:space="preserve"> pelo Tribunal de Primeira Instância do alcance do direito da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de ser ouvida.</w:t>
      </w:r>
    </w:p>
    <w:p w:rsidR="006C4235" w:rsidRPr="006C4235" w:rsidRDefault="006C4235" w:rsidP="006C4235">
      <w:pPr>
        <w:pStyle w:val="c07titre4"/>
        <w:spacing w:line="276" w:lineRule="auto"/>
        <w:ind w:left="0"/>
        <w:rPr>
          <w:rFonts w:ascii="Arial" w:hAnsi="Arial" w:cs="Arial"/>
          <w:sz w:val="22"/>
          <w:szCs w:val="22"/>
        </w:rPr>
      </w:pPr>
      <w:r w:rsidRPr="006C4235">
        <w:rPr>
          <w:rFonts w:ascii="Arial" w:hAnsi="Arial" w:cs="Arial"/>
          <w:sz w:val="22"/>
          <w:szCs w:val="22"/>
        </w:rPr>
        <w:t>– Argumentos das partes</w:t>
      </w:r>
    </w:p>
    <w:p w:rsidR="006C4235" w:rsidRPr="006C4235" w:rsidRDefault="006C4235" w:rsidP="006C4235">
      <w:pPr>
        <w:pStyle w:val="c01pointnumerotealtn"/>
        <w:spacing w:line="276" w:lineRule="auto"/>
        <w:ind w:left="0" w:firstLine="0"/>
        <w:rPr>
          <w:rFonts w:ascii="Arial" w:hAnsi="Arial" w:cs="Arial"/>
          <w:sz w:val="22"/>
          <w:szCs w:val="22"/>
        </w:rPr>
      </w:pPr>
      <w:bookmarkStart w:id="74" w:name="point74"/>
      <w:r w:rsidRPr="006C4235">
        <w:rPr>
          <w:rFonts w:ascii="Arial" w:hAnsi="Arial" w:cs="Arial"/>
          <w:sz w:val="22"/>
          <w:szCs w:val="22"/>
        </w:rPr>
        <w:t>74</w:t>
      </w:r>
      <w:bookmarkEnd w:id="74"/>
      <w:r w:rsidRPr="006C4235">
        <w:rPr>
          <w:rFonts w:ascii="Arial" w:hAnsi="Arial" w:cs="Arial"/>
          <w:sz w:val="22"/>
          <w:szCs w:val="22"/>
        </w:rPr>
        <w:t xml:space="preserve"> A Comissão considera que a entrega, na reunião de 27 de Outubro de 2005, de um resumo dos comentários apresentados por terceiros em resposta à consulta do mercado permitiu proteger os direitos de defesa que 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podia invocar. A concessão à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da possibilidade de comentar os compromissos individuais da De </w:t>
      </w:r>
      <w:proofErr w:type="spellStart"/>
      <w:r w:rsidRPr="006C4235">
        <w:rPr>
          <w:rFonts w:ascii="Arial" w:hAnsi="Arial" w:cs="Arial"/>
          <w:sz w:val="22"/>
          <w:szCs w:val="22"/>
        </w:rPr>
        <w:t>Beers</w:t>
      </w:r>
      <w:proofErr w:type="spellEnd"/>
      <w:r w:rsidRPr="006C4235">
        <w:rPr>
          <w:rFonts w:ascii="Arial" w:hAnsi="Arial" w:cs="Arial"/>
          <w:sz w:val="22"/>
          <w:szCs w:val="22"/>
        </w:rPr>
        <w:t xml:space="preserve"> e as observações de terceiros não constitui uma obrigação, segundo a </w:t>
      </w:r>
      <w:r w:rsidRPr="006C4235">
        <w:rPr>
          <w:rFonts w:ascii="Arial" w:hAnsi="Arial" w:cs="Arial"/>
          <w:sz w:val="22"/>
          <w:szCs w:val="22"/>
        </w:rPr>
        <w:lastRenderedPageBreak/>
        <w:t xml:space="preserve">Comissão, visto que esta tinha dado claramente a conhecer a sua recusa dos compromissos conjuntos, direito que lhe assistia plenamente, na medida em que não estava vinculada por nenhuma proposta de compromisso. A Comissão salienta que dispõe da faculdade de recusar, a todo o momento, uma proposta de compromisso. </w:t>
      </w:r>
    </w:p>
    <w:p w:rsidR="006C4235" w:rsidRPr="006C4235" w:rsidRDefault="006C4235" w:rsidP="006C4235">
      <w:pPr>
        <w:pStyle w:val="c01pointnumerotealtn"/>
        <w:spacing w:line="276" w:lineRule="auto"/>
        <w:ind w:left="0" w:firstLine="0"/>
        <w:rPr>
          <w:rFonts w:ascii="Arial" w:hAnsi="Arial" w:cs="Arial"/>
          <w:sz w:val="22"/>
          <w:szCs w:val="22"/>
        </w:rPr>
      </w:pPr>
      <w:bookmarkStart w:id="75" w:name="point75"/>
      <w:r w:rsidRPr="006C4235">
        <w:rPr>
          <w:rFonts w:ascii="Arial" w:hAnsi="Arial" w:cs="Arial"/>
          <w:sz w:val="22"/>
          <w:szCs w:val="22"/>
        </w:rPr>
        <w:t>75</w:t>
      </w:r>
      <w:bookmarkEnd w:id="75"/>
      <w:r w:rsidRPr="006C4235">
        <w:rPr>
          <w:rFonts w:ascii="Arial" w:hAnsi="Arial" w:cs="Arial"/>
          <w:sz w:val="22"/>
          <w:szCs w:val="22"/>
        </w:rPr>
        <w:t xml:space="preserve"> Além disso, segundo a Comissão, nunca esteve em causa a apresentação de compromissos unilaterais exclusivamente por parte da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visto que a Comissão apenas procedeu à abertura de dois inquéritos distintos, um exclusivamente contra a De </w:t>
      </w:r>
      <w:proofErr w:type="spellStart"/>
      <w:r w:rsidRPr="006C4235">
        <w:rPr>
          <w:rFonts w:ascii="Arial" w:hAnsi="Arial" w:cs="Arial"/>
          <w:sz w:val="22"/>
          <w:szCs w:val="22"/>
        </w:rPr>
        <w:t>Beers</w:t>
      </w:r>
      <w:proofErr w:type="spellEnd"/>
      <w:r w:rsidRPr="006C4235">
        <w:rPr>
          <w:rFonts w:ascii="Arial" w:hAnsi="Arial" w:cs="Arial"/>
          <w:sz w:val="22"/>
          <w:szCs w:val="22"/>
        </w:rPr>
        <w:t xml:space="preserve">, com fundamento no artigo 82.° CE, o outro contra a De </w:t>
      </w:r>
      <w:proofErr w:type="spellStart"/>
      <w:r w:rsidRPr="006C4235">
        <w:rPr>
          <w:rFonts w:ascii="Arial" w:hAnsi="Arial" w:cs="Arial"/>
          <w:sz w:val="22"/>
          <w:szCs w:val="22"/>
        </w:rPr>
        <w:t>Beers</w:t>
      </w:r>
      <w:proofErr w:type="spellEnd"/>
      <w:r w:rsidRPr="006C4235">
        <w:rPr>
          <w:rFonts w:ascii="Arial" w:hAnsi="Arial" w:cs="Arial"/>
          <w:sz w:val="22"/>
          <w:szCs w:val="22"/>
        </w:rPr>
        <w:t xml:space="preserve"> e 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com fundamento no artigo 81.° CE. A Comissão considera que, na medida em que a De </w:t>
      </w:r>
      <w:proofErr w:type="spellStart"/>
      <w:r w:rsidRPr="006C4235">
        <w:rPr>
          <w:rFonts w:ascii="Arial" w:hAnsi="Arial" w:cs="Arial"/>
          <w:sz w:val="22"/>
          <w:szCs w:val="22"/>
        </w:rPr>
        <w:t>Beers</w:t>
      </w:r>
      <w:proofErr w:type="spellEnd"/>
      <w:r w:rsidRPr="006C4235">
        <w:rPr>
          <w:rFonts w:ascii="Arial" w:hAnsi="Arial" w:cs="Arial"/>
          <w:sz w:val="22"/>
          <w:szCs w:val="22"/>
        </w:rPr>
        <w:t xml:space="preserve"> tinha sido a única a propor compromissos unilaterais na sequência da reunião de 27 de Outubro de 2005, respondendo, assim, às preocupações relativas ao artigo 82.° CE, não havia razão para incluir 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nas negociações com a De </w:t>
      </w:r>
      <w:proofErr w:type="spellStart"/>
      <w:r w:rsidRPr="006C4235">
        <w:rPr>
          <w:rFonts w:ascii="Arial" w:hAnsi="Arial" w:cs="Arial"/>
          <w:sz w:val="22"/>
          <w:szCs w:val="22"/>
        </w:rPr>
        <w:t>Beers</w:t>
      </w:r>
      <w:proofErr w:type="spellEnd"/>
      <w:r w:rsidRPr="006C4235">
        <w:rPr>
          <w:rFonts w:ascii="Arial" w:hAnsi="Arial" w:cs="Arial"/>
          <w:sz w:val="22"/>
          <w:szCs w:val="22"/>
        </w:rPr>
        <w:t xml:space="preserve">, nem para lhe facultar um </w:t>
      </w:r>
      <w:proofErr w:type="spellStart"/>
      <w:r w:rsidRPr="006C4235">
        <w:rPr>
          <w:rFonts w:ascii="Arial" w:hAnsi="Arial" w:cs="Arial"/>
          <w:sz w:val="22"/>
          <w:szCs w:val="22"/>
        </w:rPr>
        <w:t>extracto</w:t>
      </w:r>
      <w:proofErr w:type="spellEnd"/>
      <w:r w:rsidRPr="006C4235">
        <w:rPr>
          <w:rFonts w:ascii="Arial" w:hAnsi="Arial" w:cs="Arial"/>
          <w:sz w:val="22"/>
          <w:szCs w:val="22"/>
        </w:rPr>
        <w:t xml:space="preserve"> da proposta de compromisso desta última, o que fez, apesar de tudo, permitindo, assim, que 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lhe comunicasse as suas observações.</w:t>
      </w:r>
    </w:p>
    <w:p w:rsidR="006C4235" w:rsidRPr="006C4235" w:rsidRDefault="006C4235" w:rsidP="006C4235">
      <w:pPr>
        <w:pStyle w:val="c01pointnumerotealtn"/>
        <w:spacing w:line="276" w:lineRule="auto"/>
        <w:ind w:left="0" w:firstLine="0"/>
        <w:rPr>
          <w:rFonts w:ascii="Arial" w:hAnsi="Arial" w:cs="Arial"/>
          <w:sz w:val="22"/>
          <w:szCs w:val="22"/>
        </w:rPr>
      </w:pPr>
      <w:bookmarkStart w:id="76" w:name="point76"/>
      <w:r w:rsidRPr="006C4235">
        <w:rPr>
          <w:rFonts w:ascii="Arial" w:hAnsi="Arial" w:cs="Arial"/>
          <w:sz w:val="22"/>
          <w:szCs w:val="22"/>
        </w:rPr>
        <w:t>76</w:t>
      </w:r>
      <w:bookmarkEnd w:id="76"/>
      <w:r w:rsidRPr="006C4235">
        <w:rPr>
          <w:rFonts w:ascii="Arial" w:hAnsi="Arial" w:cs="Arial"/>
          <w:sz w:val="22"/>
          <w:szCs w:val="22"/>
        </w:rPr>
        <w:t xml:space="preserve"> A Comissão salienta que a recusa de compromissos conjuntos não constitui um </w:t>
      </w:r>
      <w:proofErr w:type="spellStart"/>
      <w:r w:rsidRPr="006C4235">
        <w:rPr>
          <w:rFonts w:ascii="Arial" w:hAnsi="Arial" w:cs="Arial"/>
          <w:sz w:val="22"/>
          <w:szCs w:val="22"/>
        </w:rPr>
        <w:t>acto</w:t>
      </w:r>
      <w:proofErr w:type="spellEnd"/>
      <w:r w:rsidRPr="006C4235">
        <w:rPr>
          <w:rFonts w:ascii="Arial" w:hAnsi="Arial" w:cs="Arial"/>
          <w:sz w:val="22"/>
          <w:szCs w:val="22"/>
        </w:rPr>
        <w:t xml:space="preserve"> </w:t>
      </w:r>
      <w:proofErr w:type="spellStart"/>
      <w:r w:rsidRPr="006C4235">
        <w:rPr>
          <w:rFonts w:ascii="Arial" w:hAnsi="Arial" w:cs="Arial"/>
          <w:sz w:val="22"/>
          <w:szCs w:val="22"/>
        </w:rPr>
        <w:t>susceptível</w:t>
      </w:r>
      <w:proofErr w:type="spellEnd"/>
      <w:r w:rsidRPr="006C4235">
        <w:rPr>
          <w:rFonts w:ascii="Arial" w:hAnsi="Arial" w:cs="Arial"/>
          <w:sz w:val="22"/>
          <w:szCs w:val="22"/>
        </w:rPr>
        <w:t xml:space="preserve"> de recurso, nem uma decisão da Comissão, nem mesmo uma medida </w:t>
      </w:r>
      <w:proofErr w:type="spellStart"/>
      <w:r w:rsidRPr="006C4235">
        <w:rPr>
          <w:rFonts w:ascii="Arial" w:hAnsi="Arial" w:cs="Arial"/>
          <w:sz w:val="22"/>
          <w:szCs w:val="22"/>
        </w:rPr>
        <w:t>susceptível</w:t>
      </w:r>
      <w:proofErr w:type="spellEnd"/>
      <w:r w:rsidRPr="006C4235">
        <w:rPr>
          <w:rFonts w:ascii="Arial" w:hAnsi="Arial" w:cs="Arial"/>
          <w:sz w:val="22"/>
          <w:szCs w:val="22"/>
        </w:rPr>
        <w:t xml:space="preserve"> de </w:t>
      </w:r>
      <w:proofErr w:type="spellStart"/>
      <w:r w:rsidRPr="006C4235">
        <w:rPr>
          <w:rFonts w:ascii="Arial" w:hAnsi="Arial" w:cs="Arial"/>
          <w:sz w:val="22"/>
          <w:szCs w:val="22"/>
        </w:rPr>
        <w:t>afectar</w:t>
      </w:r>
      <w:proofErr w:type="spellEnd"/>
      <w:r w:rsidRPr="006C4235">
        <w:rPr>
          <w:rFonts w:ascii="Arial" w:hAnsi="Arial" w:cs="Arial"/>
          <w:sz w:val="22"/>
          <w:szCs w:val="22"/>
        </w:rPr>
        <w:t xml:space="preserve"> a situação jurídica de uma parte. Nenhuma parte interessada no processo de </w:t>
      </w:r>
      <w:proofErr w:type="spellStart"/>
      <w:r w:rsidRPr="006C4235">
        <w:rPr>
          <w:rFonts w:ascii="Arial" w:hAnsi="Arial" w:cs="Arial"/>
          <w:sz w:val="22"/>
          <w:szCs w:val="22"/>
        </w:rPr>
        <w:t>infracção</w:t>
      </w:r>
      <w:proofErr w:type="spellEnd"/>
      <w:r w:rsidRPr="006C4235">
        <w:rPr>
          <w:rFonts w:ascii="Arial" w:hAnsi="Arial" w:cs="Arial"/>
          <w:sz w:val="22"/>
          <w:szCs w:val="22"/>
        </w:rPr>
        <w:t xml:space="preserve">, iniciado com fundamento exclusivo no artigo 81.° CE no que diz respeito à </w:t>
      </w:r>
      <w:proofErr w:type="spellStart"/>
      <w:r w:rsidRPr="006C4235">
        <w:rPr>
          <w:rFonts w:ascii="Arial" w:hAnsi="Arial" w:cs="Arial"/>
          <w:sz w:val="22"/>
          <w:szCs w:val="22"/>
        </w:rPr>
        <w:t>Alrosa</w:t>
      </w:r>
      <w:proofErr w:type="spellEnd"/>
      <w:proofErr w:type="gramStart"/>
      <w:r w:rsidRPr="006C4235">
        <w:rPr>
          <w:rFonts w:ascii="Arial" w:hAnsi="Arial" w:cs="Arial"/>
          <w:sz w:val="22"/>
          <w:szCs w:val="22"/>
        </w:rPr>
        <w:t>,</w:t>
      </w:r>
      <w:proofErr w:type="gramEnd"/>
      <w:r w:rsidRPr="006C4235">
        <w:rPr>
          <w:rFonts w:ascii="Arial" w:hAnsi="Arial" w:cs="Arial"/>
          <w:sz w:val="22"/>
          <w:szCs w:val="22"/>
        </w:rPr>
        <w:t xml:space="preserve"> poderia legitimamente ver a sua proposta de compromisso aceite ou recusada, e isso por razões específicas. Segundo esta instituição, também não existe o direito de apresentar observações a uma proposta de compromisso apresentada por outras partes.</w:t>
      </w:r>
    </w:p>
    <w:p w:rsidR="006C4235" w:rsidRPr="006C4235" w:rsidRDefault="006C4235" w:rsidP="006C4235">
      <w:pPr>
        <w:pStyle w:val="c01pointnumerotealtn"/>
        <w:spacing w:line="276" w:lineRule="auto"/>
        <w:ind w:left="0" w:firstLine="0"/>
        <w:rPr>
          <w:rFonts w:ascii="Arial" w:hAnsi="Arial" w:cs="Arial"/>
          <w:sz w:val="22"/>
          <w:szCs w:val="22"/>
        </w:rPr>
      </w:pPr>
      <w:bookmarkStart w:id="77" w:name="point77"/>
      <w:r w:rsidRPr="006C4235">
        <w:rPr>
          <w:rFonts w:ascii="Arial" w:hAnsi="Arial" w:cs="Arial"/>
          <w:sz w:val="22"/>
          <w:szCs w:val="22"/>
        </w:rPr>
        <w:t>77</w:t>
      </w:r>
      <w:bookmarkEnd w:id="77"/>
      <w:r w:rsidRPr="006C4235">
        <w:rPr>
          <w:rFonts w:ascii="Arial" w:hAnsi="Arial" w:cs="Arial"/>
          <w:sz w:val="22"/>
          <w:szCs w:val="22"/>
        </w:rPr>
        <w:t xml:space="preserve"> Além disso, a Comissão defende que, no acórdão recorrido, o Tribunal de Primeira Instância se baseia na hipótese de que deveria ter sido reconhecido à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no procedimento </w:t>
      </w:r>
      <w:proofErr w:type="spellStart"/>
      <w:r w:rsidRPr="006C4235">
        <w:rPr>
          <w:rFonts w:ascii="Arial" w:hAnsi="Arial" w:cs="Arial"/>
          <w:sz w:val="22"/>
          <w:szCs w:val="22"/>
        </w:rPr>
        <w:t>perspectivado</w:t>
      </w:r>
      <w:proofErr w:type="spellEnd"/>
      <w:r w:rsidRPr="006C4235">
        <w:rPr>
          <w:rFonts w:ascii="Arial" w:hAnsi="Arial" w:cs="Arial"/>
          <w:sz w:val="22"/>
          <w:szCs w:val="22"/>
        </w:rPr>
        <w:t xml:space="preserve"> como um todo, os direitos concedidos a uma «empresa em causa» na </w:t>
      </w:r>
      <w:proofErr w:type="spellStart"/>
      <w:r w:rsidRPr="006C4235">
        <w:rPr>
          <w:rFonts w:ascii="Arial" w:hAnsi="Arial" w:cs="Arial"/>
          <w:sz w:val="22"/>
          <w:szCs w:val="22"/>
        </w:rPr>
        <w:t>acepção</w:t>
      </w:r>
      <w:proofErr w:type="spellEnd"/>
      <w:r w:rsidRPr="006C4235">
        <w:rPr>
          <w:rFonts w:ascii="Arial" w:hAnsi="Arial" w:cs="Arial"/>
          <w:sz w:val="22"/>
          <w:szCs w:val="22"/>
        </w:rPr>
        <w:t xml:space="preserve"> do Regulamento </w:t>
      </w:r>
      <w:proofErr w:type="spellStart"/>
      <w:r w:rsidRPr="006C4235">
        <w:rPr>
          <w:rFonts w:ascii="Arial" w:hAnsi="Arial" w:cs="Arial"/>
          <w:sz w:val="22"/>
          <w:szCs w:val="22"/>
        </w:rPr>
        <w:t>n.°</w:t>
      </w:r>
      <w:proofErr w:type="spellEnd"/>
      <w:r w:rsidRPr="006C4235">
        <w:rPr>
          <w:rFonts w:ascii="Arial" w:hAnsi="Arial" w:cs="Arial"/>
          <w:sz w:val="22"/>
          <w:szCs w:val="22"/>
        </w:rPr>
        <w:t xml:space="preserve"> 1/2003. </w:t>
      </w:r>
    </w:p>
    <w:p w:rsidR="006C4235" w:rsidRPr="006C4235" w:rsidRDefault="006C4235" w:rsidP="006C4235">
      <w:pPr>
        <w:pStyle w:val="c01pointnumerotealtn"/>
        <w:spacing w:line="276" w:lineRule="auto"/>
        <w:ind w:left="0" w:firstLine="0"/>
        <w:rPr>
          <w:rFonts w:ascii="Arial" w:hAnsi="Arial" w:cs="Arial"/>
          <w:sz w:val="22"/>
          <w:szCs w:val="22"/>
        </w:rPr>
      </w:pPr>
      <w:bookmarkStart w:id="78" w:name="point78"/>
      <w:r w:rsidRPr="006C4235">
        <w:rPr>
          <w:rFonts w:ascii="Arial" w:hAnsi="Arial" w:cs="Arial"/>
          <w:sz w:val="22"/>
          <w:szCs w:val="22"/>
        </w:rPr>
        <w:t>78</w:t>
      </w:r>
      <w:bookmarkEnd w:id="78"/>
      <w:r w:rsidRPr="006C4235">
        <w:rPr>
          <w:rFonts w:ascii="Arial" w:hAnsi="Arial" w:cs="Arial"/>
          <w:sz w:val="22"/>
          <w:szCs w:val="22"/>
        </w:rPr>
        <w:t xml:space="preserve"> Ora, decorre claramente dos próprios termos dos artigos 7.°, </w:t>
      </w:r>
      <w:proofErr w:type="spellStart"/>
      <w:proofErr w:type="gramStart"/>
      <w:r w:rsidRPr="006C4235">
        <w:rPr>
          <w:rFonts w:ascii="Arial" w:hAnsi="Arial" w:cs="Arial"/>
          <w:sz w:val="22"/>
          <w:szCs w:val="22"/>
        </w:rPr>
        <w:t>n</w:t>
      </w:r>
      <w:proofErr w:type="gramEnd"/>
      <w:r w:rsidRPr="006C4235">
        <w:rPr>
          <w:rFonts w:ascii="Arial" w:hAnsi="Arial" w:cs="Arial"/>
          <w:sz w:val="22"/>
          <w:szCs w:val="22"/>
        </w:rPr>
        <w:t>.°</w:t>
      </w:r>
      <w:proofErr w:type="spellEnd"/>
      <w:r w:rsidRPr="006C4235">
        <w:rPr>
          <w:rFonts w:ascii="Arial" w:hAnsi="Arial" w:cs="Arial"/>
          <w:sz w:val="22"/>
          <w:szCs w:val="22"/>
        </w:rPr>
        <w:t xml:space="preserve"> 1, e 9.°, </w:t>
      </w:r>
      <w:proofErr w:type="spellStart"/>
      <w:proofErr w:type="gramStart"/>
      <w:r w:rsidRPr="006C4235">
        <w:rPr>
          <w:rFonts w:ascii="Arial" w:hAnsi="Arial" w:cs="Arial"/>
          <w:sz w:val="22"/>
          <w:szCs w:val="22"/>
        </w:rPr>
        <w:t>n</w:t>
      </w:r>
      <w:proofErr w:type="gramEnd"/>
      <w:r w:rsidRPr="006C4235">
        <w:rPr>
          <w:rFonts w:ascii="Arial" w:hAnsi="Arial" w:cs="Arial"/>
          <w:sz w:val="22"/>
          <w:szCs w:val="22"/>
        </w:rPr>
        <w:t>.°</w:t>
      </w:r>
      <w:proofErr w:type="spellEnd"/>
      <w:r w:rsidRPr="006C4235">
        <w:rPr>
          <w:rFonts w:ascii="Arial" w:hAnsi="Arial" w:cs="Arial"/>
          <w:sz w:val="22"/>
          <w:szCs w:val="22"/>
        </w:rPr>
        <w:t xml:space="preserve"> 1, do Regulamento </w:t>
      </w:r>
      <w:proofErr w:type="spellStart"/>
      <w:r w:rsidRPr="006C4235">
        <w:rPr>
          <w:rFonts w:ascii="Arial" w:hAnsi="Arial" w:cs="Arial"/>
          <w:sz w:val="22"/>
          <w:szCs w:val="22"/>
        </w:rPr>
        <w:t>n.°</w:t>
      </w:r>
      <w:proofErr w:type="spellEnd"/>
      <w:r w:rsidRPr="006C4235">
        <w:rPr>
          <w:rFonts w:ascii="Arial" w:hAnsi="Arial" w:cs="Arial"/>
          <w:sz w:val="22"/>
          <w:szCs w:val="22"/>
        </w:rPr>
        <w:t xml:space="preserve"> 1/2003 </w:t>
      </w:r>
      <w:proofErr w:type="gramStart"/>
      <w:r w:rsidRPr="006C4235">
        <w:rPr>
          <w:rFonts w:ascii="Arial" w:hAnsi="Arial" w:cs="Arial"/>
          <w:sz w:val="22"/>
          <w:szCs w:val="22"/>
        </w:rPr>
        <w:t>que</w:t>
      </w:r>
      <w:proofErr w:type="gramEnd"/>
      <w:r w:rsidRPr="006C4235">
        <w:rPr>
          <w:rFonts w:ascii="Arial" w:hAnsi="Arial" w:cs="Arial"/>
          <w:sz w:val="22"/>
          <w:szCs w:val="22"/>
        </w:rPr>
        <w:t xml:space="preserve"> o conceito de «empresa em causa» se refere às empresas que cometeram uma </w:t>
      </w:r>
      <w:proofErr w:type="spellStart"/>
      <w:r w:rsidRPr="006C4235">
        <w:rPr>
          <w:rFonts w:ascii="Arial" w:hAnsi="Arial" w:cs="Arial"/>
          <w:sz w:val="22"/>
          <w:szCs w:val="22"/>
        </w:rPr>
        <w:t>infracção</w:t>
      </w:r>
      <w:proofErr w:type="spellEnd"/>
      <w:r w:rsidRPr="006C4235">
        <w:rPr>
          <w:rFonts w:ascii="Arial" w:hAnsi="Arial" w:cs="Arial"/>
          <w:sz w:val="22"/>
          <w:szCs w:val="22"/>
        </w:rPr>
        <w:t xml:space="preserve"> às disposições dos artigo 81.° CE ou 82.° CE ou contra as quais a Comissão prevê aprovar uma decisão que tem por base preocupações relativas à referida </w:t>
      </w:r>
      <w:proofErr w:type="spellStart"/>
      <w:r w:rsidRPr="006C4235">
        <w:rPr>
          <w:rFonts w:ascii="Arial" w:hAnsi="Arial" w:cs="Arial"/>
          <w:sz w:val="22"/>
          <w:szCs w:val="22"/>
        </w:rPr>
        <w:t>infracção</w:t>
      </w:r>
      <w:proofErr w:type="spellEnd"/>
      <w:r w:rsidRPr="006C4235">
        <w:rPr>
          <w:rFonts w:ascii="Arial" w:hAnsi="Arial" w:cs="Arial"/>
          <w:sz w:val="22"/>
          <w:szCs w:val="22"/>
        </w:rPr>
        <w:t>. Uma sociedade que celebre um acordo com uma empresa que abuse da sua posição dominante não se torna «</w:t>
      </w:r>
      <w:proofErr w:type="spellStart"/>
      <w:r w:rsidRPr="006C4235">
        <w:rPr>
          <w:rFonts w:ascii="Arial" w:hAnsi="Arial" w:cs="Arial"/>
          <w:sz w:val="22"/>
          <w:szCs w:val="22"/>
        </w:rPr>
        <w:t>co</w:t>
      </w:r>
      <w:r w:rsidRPr="006C4235">
        <w:rPr>
          <w:rFonts w:ascii="Arial" w:hAnsi="Arial" w:cs="Arial"/>
          <w:sz w:val="22"/>
          <w:szCs w:val="22"/>
        </w:rPr>
        <w:noBreakHyphen/>
        <w:t>autora</w:t>
      </w:r>
      <w:proofErr w:type="spellEnd"/>
      <w:r w:rsidRPr="006C4235">
        <w:rPr>
          <w:rFonts w:ascii="Arial" w:hAnsi="Arial" w:cs="Arial"/>
          <w:sz w:val="22"/>
          <w:szCs w:val="22"/>
        </w:rPr>
        <w:t xml:space="preserve">» da </w:t>
      </w:r>
      <w:proofErr w:type="spellStart"/>
      <w:r w:rsidRPr="006C4235">
        <w:rPr>
          <w:rFonts w:ascii="Arial" w:hAnsi="Arial" w:cs="Arial"/>
          <w:sz w:val="22"/>
          <w:szCs w:val="22"/>
        </w:rPr>
        <w:t>infracção</w:t>
      </w:r>
      <w:proofErr w:type="spellEnd"/>
      <w:r w:rsidRPr="006C4235">
        <w:rPr>
          <w:rFonts w:ascii="Arial" w:hAnsi="Arial" w:cs="Arial"/>
          <w:sz w:val="22"/>
          <w:szCs w:val="22"/>
        </w:rPr>
        <w:t xml:space="preserve"> ao artigo 82.° CE, nem tão</w:t>
      </w:r>
      <w:r w:rsidRPr="006C4235">
        <w:rPr>
          <w:rFonts w:ascii="Arial" w:hAnsi="Arial" w:cs="Arial"/>
          <w:sz w:val="22"/>
          <w:szCs w:val="22"/>
        </w:rPr>
        <w:noBreakHyphen/>
        <w:t>pouco «empresa em causa» para efeitos deste artigo.</w:t>
      </w:r>
    </w:p>
    <w:p w:rsidR="006C4235" w:rsidRPr="006C4235" w:rsidRDefault="006C4235" w:rsidP="006C4235">
      <w:pPr>
        <w:pStyle w:val="c01pointnumerotealtn"/>
        <w:spacing w:line="276" w:lineRule="auto"/>
        <w:ind w:left="0" w:firstLine="0"/>
        <w:rPr>
          <w:rFonts w:ascii="Arial" w:hAnsi="Arial" w:cs="Arial"/>
          <w:sz w:val="22"/>
          <w:szCs w:val="22"/>
        </w:rPr>
      </w:pPr>
      <w:bookmarkStart w:id="79" w:name="point79"/>
      <w:r w:rsidRPr="006C4235">
        <w:rPr>
          <w:rFonts w:ascii="Arial" w:hAnsi="Arial" w:cs="Arial"/>
          <w:sz w:val="22"/>
          <w:szCs w:val="22"/>
        </w:rPr>
        <w:t>79</w:t>
      </w:r>
      <w:bookmarkEnd w:id="79"/>
      <w:r w:rsidRPr="006C4235">
        <w:rPr>
          <w:rFonts w:ascii="Arial" w:hAnsi="Arial" w:cs="Arial"/>
          <w:sz w:val="22"/>
          <w:szCs w:val="22"/>
        </w:rPr>
        <w:t xml:space="preserve"> Assim, segundo a Comissão, decorre da distinção clara entre o estatuto de «empresas em causa» e o de «terceiros interessados» que uma «conexão» entre os procedimentos iniciados nos termos dos artigos 81.° CE e 82.° CE não pode fazer de um terceiro interessado uma «empresa em causa». Por conseguinte, a Comissão considera que, mesmo que 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tivesse, enquanto terceiro interessado, o direito de dar a conhecer a sua posição sobre a proposta de compromissos individuais da De </w:t>
      </w:r>
      <w:proofErr w:type="spellStart"/>
      <w:r w:rsidRPr="006C4235">
        <w:rPr>
          <w:rFonts w:ascii="Arial" w:hAnsi="Arial" w:cs="Arial"/>
          <w:sz w:val="22"/>
          <w:szCs w:val="22"/>
        </w:rPr>
        <w:t>Beers</w:t>
      </w:r>
      <w:proofErr w:type="spellEnd"/>
      <w:r w:rsidRPr="006C4235">
        <w:rPr>
          <w:rFonts w:ascii="Arial" w:hAnsi="Arial" w:cs="Arial"/>
          <w:sz w:val="22"/>
          <w:szCs w:val="22"/>
        </w:rPr>
        <w:t>, não tinha o direito de adiar uma decisão relativa a estes compromissos até que pudesse apresentar observações sobre a recusa dos compromissos conjuntos.</w:t>
      </w:r>
    </w:p>
    <w:p w:rsidR="006C4235" w:rsidRPr="006C4235" w:rsidRDefault="006C4235" w:rsidP="006C4235">
      <w:pPr>
        <w:pStyle w:val="c01pointnumerotealtn"/>
        <w:spacing w:line="276" w:lineRule="auto"/>
        <w:ind w:left="0" w:firstLine="0"/>
        <w:rPr>
          <w:rFonts w:ascii="Arial" w:hAnsi="Arial" w:cs="Arial"/>
          <w:sz w:val="22"/>
          <w:szCs w:val="22"/>
        </w:rPr>
      </w:pPr>
      <w:bookmarkStart w:id="80" w:name="point80"/>
      <w:r w:rsidRPr="006C4235">
        <w:rPr>
          <w:rFonts w:ascii="Arial" w:hAnsi="Arial" w:cs="Arial"/>
          <w:sz w:val="22"/>
          <w:szCs w:val="22"/>
        </w:rPr>
        <w:lastRenderedPageBreak/>
        <w:t>80</w:t>
      </w:r>
      <w:bookmarkEnd w:id="80"/>
      <w:r w:rsidRPr="006C4235">
        <w:rPr>
          <w:rFonts w:ascii="Arial" w:hAnsi="Arial" w:cs="Arial"/>
          <w:sz w:val="22"/>
          <w:szCs w:val="22"/>
        </w:rPr>
        <w:t xml:space="preserve"> Mesmo que se leve em conta uma pretensa conexão entre os procedimentos iniciados nos termos dos artigos 81.° CE e 82.° CE ou mesmo que só tenha havido um «único procedimento», estas circunstâncias não bastam para alargar o âmbito dos direitos processuais concedidos à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Nem mesmo as «empresas em causa» num procedimento iniciado nos termos do artigo 9.° </w:t>
      </w:r>
      <w:proofErr w:type="gramStart"/>
      <w:r w:rsidRPr="006C4235">
        <w:rPr>
          <w:rFonts w:ascii="Arial" w:hAnsi="Arial" w:cs="Arial"/>
          <w:sz w:val="22"/>
          <w:szCs w:val="22"/>
        </w:rPr>
        <w:t>do</w:t>
      </w:r>
      <w:proofErr w:type="gramEnd"/>
      <w:r w:rsidRPr="006C4235">
        <w:rPr>
          <w:rFonts w:ascii="Arial" w:hAnsi="Arial" w:cs="Arial"/>
          <w:sz w:val="22"/>
          <w:szCs w:val="22"/>
        </w:rPr>
        <w:t xml:space="preserve"> Regulamento </w:t>
      </w:r>
      <w:proofErr w:type="spellStart"/>
      <w:r w:rsidRPr="006C4235">
        <w:rPr>
          <w:rFonts w:ascii="Arial" w:hAnsi="Arial" w:cs="Arial"/>
          <w:sz w:val="22"/>
          <w:szCs w:val="22"/>
        </w:rPr>
        <w:t>n.°</w:t>
      </w:r>
      <w:proofErr w:type="spellEnd"/>
      <w:r w:rsidRPr="006C4235">
        <w:rPr>
          <w:rFonts w:ascii="Arial" w:hAnsi="Arial" w:cs="Arial"/>
          <w:sz w:val="22"/>
          <w:szCs w:val="22"/>
        </w:rPr>
        <w:t xml:space="preserve"> 1/2003 </w:t>
      </w:r>
      <w:proofErr w:type="gramStart"/>
      <w:r w:rsidRPr="006C4235">
        <w:rPr>
          <w:rFonts w:ascii="Arial" w:hAnsi="Arial" w:cs="Arial"/>
          <w:sz w:val="22"/>
          <w:szCs w:val="22"/>
        </w:rPr>
        <w:t>podem</w:t>
      </w:r>
      <w:proofErr w:type="gramEnd"/>
      <w:r w:rsidRPr="006C4235">
        <w:rPr>
          <w:rFonts w:ascii="Arial" w:hAnsi="Arial" w:cs="Arial"/>
          <w:sz w:val="22"/>
          <w:szCs w:val="22"/>
        </w:rPr>
        <w:t xml:space="preserve"> pedir que os seus compromissos sejam tornados obrigatórios. </w:t>
      </w:r>
    </w:p>
    <w:p w:rsidR="006C4235" w:rsidRPr="006C4235" w:rsidRDefault="006C4235" w:rsidP="006C4235">
      <w:pPr>
        <w:pStyle w:val="c01pointnumerotealtn"/>
        <w:spacing w:line="276" w:lineRule="auto"/>
        <w:ind w:left="0" w:firstLine="0"/>
        <w:rPr>
          <w:rFonts w:ascii="Arial" w:hAnsi="Arial" w:cs="Arial"/>
          <w:sz w:val="22"/>
          <w:szCs w:val="22"/>
        </w:rPr>
      </w:pPr>
      <w:bookmarkStart w:id="81" w:name="point81"/>
      <w:r w:rsidRPr="006C4235">
        <w:rPr>
          <w:rFonts w:ascii="Arial" w:hAnsi="Arial" w:cs="Arial"/>
          <w:sz w:val="22"/>
          <w:szCs w:val="22"/>
        </w:rPr>
        <w:t>81</w:t>
      </w:r>
      <w:bookmarkEnd w:id="81"/>
      <w:r w:rsidRPr="006C4235">
        <w:rPr>
          <w:rFonts w:ascii="Arial" w:hAnsi="Arial" w:cs="Arial"/>
          <w:sz w:val="22"/>
          <w:szCs w:val="22"/>
        </w:rPr>
        <w:t xml:space="preserve"> A este respeito, 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alega que o argumento fundamental que suscitou e que o Tribunal de Primeira Instância acolheu nos </w:t>
      </w:r>
      <w:proofErr w:type="spellStart"/>
      <w:r w:rsidRPr="006C4235">
        <w:rPr>
          <w:rFonts w:ascii="Arial" w:hAnsi="Arial" w:cs="Arial"/>
          <w:sz w:val="22"/>
          <w:szCs w:val="22"/>
        </w:rPr>
        <w:t>n.</w:t>
      </w:r>
      <w:r w:rsidRPr="006C4235">
        <w:rPr>
          <w:rFonts w:ascii="Arial" w:hAnsi="Arial" w:cs="Arial"/>
          <w:sz w:val="22"/>
          <w:szCs w:val="22"/>
          <w:vertAlign w:val="superscript"/>
        </w:rPr>
        <w:t>os</w:t>
      </w:r>
      <w:proofErr w:type="spellEnd"/>
      <w:r w:rsidRPr="006C4235">
        <w:rPr>
          <w:rFonts w:ascii="Arial" w:hAnsi="Arial" w:cs="Arial"/>
          <w:sz w:val="22"/>
          <w:szCs w:val="22"/>
        </w:rPr>
        <w:t xml:space="preserve"> 194 e 196 do acórdão recorrido era relativo ao facto de a Comissão não poder, com a decisão controvertida, proibi</w:t>
      </w:r>
      <w:r w:rsidRPr="006C4235">
        <w:rPr>
          <w:rFonts w:ascii="Arial" w:hAnsi="Arial" w:cs="Arial"/>
          <w:sz w:val="22"/>
          <w:szCs w:val="22"/>
        </w:rPr>
        <w:noBreakHyphen/>
        <w:t xml:space="preserve">la definitivamente de vender diamantes em bruto à De </w:t>
      </w:r>
      <w:proofErr w:type="spellStart"/>
      <w:r w:rsidRPr="006C4235">
        <w:rPr>
          <w:rFonts w:ascii="Arial" w:hAnsi="Arial" w:cs="Arial"/>
          <w:sz w:val="22"/>
          <w:szCs w:val="22"/>
        </w:rPr>
        <w:t>Beers</w:t>
      </w:r>
      <w:proofErr w:type="spellEnd"/>
      <w:r w:rsidRPr="006C4235">
        <w:rPr>
          <w:rFonts w:ascii="Arial" w:hAnsi="Arial" w:cs="Arial"/>
          <w:sz w:val="22"/>
          <w:szCs w:val="22"/>
        </w:rPr>
        <w:t xml:space="preserve">, uma vez que esta decisão tem um efeito equivalente ao de uma decisão tomada nos termos do artigo 7.° </w:t>
      </w:r>
      <w:proofErr w:type="gramStart"/>
      <w:r w:rsidRPr="006C4235">
        <w:rPr>
          <w:rFonts w:ascii="Arial" w:hAnsi="Arial" w:cs="Arial"/>
          <w:sz w:val="22"/>
          <w:szCs w:val="22"/>
        </w:rPr>
        <w:t>do</w:t>
      </w:r>
      <w:proofErr w:type="gramEnd"/>
      <w:r w:rsidRPr="006C4235">
        <w:rPr>
          <w:rFonts w:ascii="Arial" w:hAnsi="Arial" w:cs="Arial"/>
          <w:sz w:val="22"/>
          <w:szCs w:val="22"/>
        </w:rPr>
        <w:t xml:space="preserve"> Regulamento </w:t>
      </w:r>
      <w:proofErr w:type="spellStart"/>
      <w:r w:rsidRPr="006C4235">
        <w:rPr>
          <w:rFonts w:ascii="Arial" w:hAnsi="Arial" w:cs="Arial"/>
          <w:sz w:val="22"/>
          <w:szCs w:val="22"/>
        </w:rPr>
        <w:t>n.°</w:t>
      </w:r>
      <w:proofErr w:type="spellEnd"/>
      <w:r w:rsidRPr="006C4235">
        <w:rPr>
          <w:rFonts w:ascii="Arial" w:hAnsi="Arial" w:cs="Arial"/>
          <w:sz w:val="22"/>
          <w:szCs w:val="22"/>
        </w:rPr>
        <w:t xml:space="preserve"> 1/2003, sem que em nenhuma fase do procedimento que deu origem à referida decisão lhe tivesse sido dada a oportunidade de ser ouvida. </w:t>
      </w:r>
    </w:p>
    <w:p w:rsidR="006C4235" w:rsidRPr="006C4235" w:rsidRDefault="006C4235" w:rsidP="006C4235">
      <w:pPr>
        <w:pStyle w:val="c01pointnumerotealtn"/>
        <w:spacing w:line="276" w:lineRule="auto"/>
        <w:ind w:left="0" w:firstLine="0"/>
        <w:rPr>
          <w:rFonts w:ascii="Arial" w:hAnsi="Arial" w:cs="Arial"/>
          <w:sz w:val="22"/>
          <w:szCs w:val="22"/>
        </w:rPr>
      </w:pPr>
      <w:bookmarkStart w:id="82" w:name="point82"/>
      <w:r w:rsidRPr="006C4235">
        <w:rPr>
          <w:rFonts w:ascii="Arial" w:hAnsi="Arial" w:cs="Arial"/>
          <w:sz w:val="22"/>
          <w:szCs w:val="22"/>
        </w:rPr>
        <w:t>82</w:t>
      </w:r>
      <w:bookmarkEnd w:id="82"/>
      <w:r w:rsidRPr="006C4235">
        <w:rPr>
          <w:rFonts w:ascii="Arial" w:hAnsi="Arial" w:cs="Arial"/>
          <w:sz w:val="22"/>
          <w:szCs w:val="22"/>
        </w:rPr>
        <w:t xml:space="preserve"> 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defende que o Tribunal de Primeira Instância entendeu que os procedimentos iniciados pela Comissão nos termos dos artigos 81.° CE e 82.° </w:t>
      </w:r>
      <w:proofErr w:type="gramStart"/>
      <w:r w:rsidRPr="006C4235">
        <w:rPr>
          <w:rFonts w:ascii="Arial" w:hAnsi="Arial" w:cs="Arial"/>
          <w:sz w:val="22"/>
          <w:szCs w:val="22"/>
        </w:rPr>
        <w:t>CE sempre foram considerados</w:t>
      </w:r>
      <w:proofErr w:type="gramEnd"/>
      <w:r w:rsidRPr="006C4235">
        <w:rPr>
          <w:rFonts w:ascii="Arial" w:hAnsi="Arial" w:cs="Arial"/>
          <w:sz w:val="22"/>
          <w:szCs w:val="22"/>
        </w:rPr>
        <w:t xml:space="preserve">, de facto, um único procedimento, tanto pela Comissão como por si mesma e pela De </w:t>
      </w:r>
      <w:proofErr w:type="spellStart"/>
      <w:r w:rsidRPr="006C4235">
        <w:rPr>
          <w:rFonts w:ascii="Arial" w:hAnsi="Arial" w:cs="Arial"/>
          <w:sz w:val="22"/>
          <w:szCs w:val="22"/>
        </w:rPr>
        <w:t>Beers</w:t>
      </w:r>
      <w:proofErr w:type="spellEnd"/>
      <w:r w:rsidRPr="006C4235">
        <w:rPr>
          <w:rFonts w:ascii="Arial" w:hAnsi="Arial" w:cs="Arial"/>
          <w:sz w:val="22"/>
          <w:szCs w:val="22"/>
        </w:rPr>
        <w:t xml:space="preserve">. Segundo afirma, é óbvio que a Comissão não iniciou dois procedimentos distintos, mas um único procedimento integrado, assente num único quadro factual, com fundamento no artigo 81.° CE, contra ela própria e a De </w:t>
      </w:r>
      <w:proofErr w:type="spellStart"/>
      <w:r w:rsidRPr="006C4235">
        <w:rPr>
          <w:rFonts w:ascii="Arial" w:hAnsi="Arial" w:cs="Arial"/>
          <w:sz w:val="22"/>
          <w:szCs w:val="22"/>
        </w:rPr>
        <w:t>Beers</w:t>
      </w:r>
      <w:proofErr w:type="spellEnd"/>
      <w:r w:rsidRPr="006C4235">
        <w:rPr>
          <w:rFonts w:ascii="Arial" w:hAnsi="Arial" w:cs="Arial"/>
          <w:sz w:val="22"/>
          <w:szCs w:val="22"/>
        </w:rPr>
        <w:t xml:space="preserve">, e com fundamento no artigo 82.° CE, exclusivamente contra a De </w:t>
      </w:r>
      <w:proofErr w:type="spellStart"/>
      <w:r w:rsidRPr="006C4235">
        <w:rPr>
          <w:rFonts w:ascii="Arial" w:hAnsi="Arial" w:cs="Arial"/>
          <w:sz w:val="22"/>
          <w:szCs w:val="22"/>
        </w:rPr>
        <w:t>Beers</w:t>
      </w:r>
      <w:proofErr w:type="spellEnd"/>
      <w:r w:rsidRPr="006C4235">
        <w:rPr>
          <w:rFonts w:ascii="Arial" w:hAnsi="Arial" w:cs="Arial"/>
          <w:sz w:val="22"/>
          <w:szCs w:val="22"/>
        </w:rPr>
        <w:t>.</w:t>
      </w:r>
    </w:p>
    <w:p w:rsidR="006C4235" w:rsidRPr="006C4235" w:rsidRDefault="006C4235" w:rsidP="006C4235">
      <w:pPr>
        <w:pStyle w:val="c01pointnumerotealtn"/>
        <w:spacing w:line="276" w:lineRule="auto"/>
        <w:ind w:left="0" w:firstLine="0"/>
        <w:rPr>
          <w:rFonts w:ascii="Arial" w:hAnsi="Arial" w:cs="Arial"/>
          <w:sz w:val="22"/>
          <w:szCs w:val="22"/>
        </w:rPr>
      </w:pPr>
      <w:bookmarkStart w:id="83" w:name="point83"/>
      <w:r w:rsidRPr="006C4235">
        <w:rPr>
          <w:rFonts w:ascii="Arial" w:hAnsi="Arial" w:cs="Arial"/>
          <w:sz w:val="22"/>
          <w:szCs w:val="22"/>
        </w:rPr>
        <w:t>83</w:t>
      </w:r>
      <w:bookmarkEnd w:id="83"/>
      <w:r w:rsidRPr="006C4235">
        <w:rPr>
          <w:rFonts w:ascii="Arial" w:hAnsi="Arial" w:cs="Arial"/>
          <w:sz w:val="22"/>
          <w:szCs w:val="22"/>
        </w:rPr>
        <w:t xml:space="preserve"> 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considera que o Tribunal de Primeira Instância poderia ter rejeitado o argumento da Comissão, pela simples razão de que a decisão controvertida que conduziu à proibição permanente de qualquer venda de diamantes à De </w:t>
      </w:r>
      <w:proofErr w:type="spellStart"/>
      <w:r w:rsidRPr="006C4235">
        <w:rPr>
          <w:rFonts w:ascii="Arial" w:hAnsi="Arial" w:cs="Arial"/>
          <w:sz w:val="22"/>
          <w:szCs w:val="22"/>
        </w:rPr>
        <w:t>Beers</w:t>
      </w:r>
      <w:proofErr w:type="spellEnd"/>
      <w:r w:rsidRPr="006C4235">
        <w:rPr>
          <w:rFonts w:ascii="Arial" w:hAnsi="Arial" w:cs="Arial"/>
          <w:sz w:val="22"/>
          <w:szCs w:val="22"/>
        </w:rPr>
        <w:t xml:space="preserve"> exigia que ela beneficiasse de todos os direitos reconhecidos ao destinatário de uma decisão deste tipo.</w:t>
      </w:r>
    </w:p>
    <w:p w:rsidR="006C4235" w:rsidRPr="006C4235" w:rsidRDefault="006C4235" w:rsidP="006C4235">
      <w:pPr>
        <w:pStyle w:val="c01pointnumerotealtn"/>
        <w:spacing w:line="276" w:lineRule="auto"/>
        <w:ind w:left="0" w:firstLine="0"/>
        <w:rPr>
          <w:rFonts w:ascii="Arial" w:hAnsi="Arial" w:cs="Arial"/>
          <w:sz w:val="22"/>
          <w:szCs w:val="22"/>
        </w:rPr>
      </w:pPr>
      <w:bookmarkStart w:id="84" w:name="point84"/>
      <w:r w:rsidRPr="006C4235">
        <w:rPr>
          <w:rFonts w:ascii="Arial" w:hAnsi="Arial" w:cs="Arial"/>
          <w:sz w:val="22"/>
          <w:szCs w:val="22"/>
        </w:rPr>
        <w:t>84</w:t>
      </w:r>
      <w:bookmarkEnd w:id="84"/>
      <w:r w:rsidRPr="006C4235">
        <w:rPr>
          <w:rFonts w:ascii="Arial" w:hAnsi="Arial" w:cs="Arial"/>
          <w:sz w:val="22"/>
          <w:szCs w:val="22"/>
        </w:rPr>
        <w:t xml:space="preserve"> 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alega que, mesmo que se admita que podia ter sido considerada um simples terceiro </w:t>
      </w:r>
      <w:proofErr w:type="spellStart"/>
      <w:r w:rsidRPr="006C4235">
        <w:rPr>
          <w:rFonts w:ascii="Arial" w:hAnsi="Arial" w:cs="Arial"/>
          <w:sz w:val="22"/>
          <w:szCs w:val="22"/>
        </w:rPr>
        <w:t>afectado</w:t>
      </w:r>
      <w:proofErr w:type="spellEnd"/>
      <w:r w:rsidRPr="006C4235">
        <w:rPr>
          <w:rFonts w:ascii="Arial" w:hAnsi="Arial" w:cs="Arial"/>
          <w:sz w:val="22"/>
          <w:szCs w:val="22"/>
        </w:rPr>
        <w:t xml:space="preserve"> de forma «</w:t>
      </w:r>
      <w:proofErr w:type="spellStart"/>
      <w:r w:rsidRPr="006C4235">
        <w:rPr>
          <w:rFonts w:ascii="Arial" w:hAnsi="Arial" w:cs="Arial"/>
          <w:sz w:val="22"/>
          <w:szCs w:val="22"/>
        </w:rPr>
        <w:t>directa</w:t>
      </w:r>
      <w:proofErr w:type="spellEnd"/>
      <w:r w:rsidRPr="006C4235">
        <w:rPr>
          <w:rFonts w:ascii="Arial" w:hAnsi="Arial" w:cs="Arial"/>
          <w:sz w:val="22"/>
          <w:szCs w:val="22"/>
        </w:rPr>
        <w:t>» e «desfavorável» pela decisão controvertida, a Comissão deveria, não obstante, ter</w:t>
      </w:r>
      <w:r w:rsidRPr="006C4235">
        <w:rPr>
          <w:rFonts w:ascii="Arial" w:hAnsi="Arial" w:cs="Arial"/>
          <w:sz w:val="22"/>
          <w:szCs w:val="22"/>
        </w:rPr>
        <w:noBreakHyphen/>
        <w:t xml:space="preserve">lhe comunicado as razões da recusa dos compromissos conjuntos e proporcionado o direito de ser ouvida sobre esta recusa assim como sobre a proposta unilateral que conduziu a uma proibição permanente de qualquer venda de diamantes brutos à De </w:t>
      </w:r>
      <w:proofErr w:type="spellStart"/>
      <w:r w:rsidRPr="006C4235">
        <w:rPr>
          <w:rFonts w:ascii="Arial" w:hAnsi="Arial" w:cs="Arial"/>
          <w:sz w:val="22"/>
          <w:szCs w:val="22"/>
        </w:rPr>
        <w:t>Beers</w:t>
      </w:r>
      <w:proofErr w:type="spellEnd"/>
      <w:r w:rsidRPr="006C4235">
        <w:rPr>
          <w:rFonts w:ascii="Arial" w:hAnsi="Arial" w:cs="Arial"/>
          <w:sz w:val="22"/>
          <w:szCs w:val="22"/>
        </w:rPr>
        <w:t>.</w:t>
      </w:r>
    </w:p>
    <w:p w:rsidR="006C4235" w:rsidRPr="006C4235" w:rsidRDefault="006C4235" w:rsidP="006C4235">
      <w:pPr>
        <w:pStyle w:val="c07titre4"/>
        <w:spacing w:line="276" w:lineRule="auto"/>
        <w:ind w:left="0"/>
        <w:rPr>
          <w:rFonts w:ascii="Arial" w:hAnsi="Arial" w:cs="Arial"/>
          <w:sz w:val="22"/>
          <w:szCs w:val="22"/>
        </w:rPr>
      </w:pPr>
      <w:r w:rsidRPr="006C4235">
        <w:rPr>
          <w:rFonts w:ascii="Arial" w:hAnsi="Arial" w:cs="Arial"/>
          <w:sz w:val="22"/>
          <w:szCs w:val="22"/>
        </w:rPr>
        <w:t>– Apreciação do Tribunal de Justiça</w:t>
      </w:r>
    </w:p>
    <w:p w:rsidR="006C4235" w:rsidRPr="006C4235" w:rsidRDefault="006C4235" w:rsidP="006C4235">
      <w:pPr>
        <w:pStyle w:val="c01pointnumerotealtn"/>
        <w:spacing w:line="276" w:lineRule="auto"/>
        <w:ind w:left="0" w:firstLine="0"/>
        <w:rPr>
          <w:rFonts w:ascii="Arial" w:hAnsi="Arial" w:cs="Arial"/>
          <w:sz w:val="22"/>
          <w:szCs w:val="22"/>
        </w:rPr>
      </w:pPr>
      <w:bookmarkStart w:id="85" w:name="point85"/>
      <w:r w:rsidRPr="006C4235">
        <w:rPr>
          <w:rFonts w:ascii="Arial" w:hAnsi="Arial" w:cs="Arial"/>
          <w:sz w:val="22"/>
          <w:szCs w:val="22"/>
        </w:rPr>
        <w:t>85</w:t>
      </w:r>
      <w:bookmarkEnd w:id="85"/>
      <w:r w:rsidRPr="006C4235">
        <w:rPr>
          <w:rFonts w:ascii="Arial" w:hAnsi="Arial" w:cs="Arial"/>
          <w:sz w:val="22"/>
          <w:szCs w:val="22"/>
        </w:rPr>
        <w:t xml:space="preserve"> No acórdão recorrido, o Tribunal de Primeira Instância parte do pressuposto de que, nas circunstâncias do caso em apreço, tendo em conta, sobretudo, que os procedimentos conduzidos pela Comissão ao abrigo dos artigos 81.° CE e 82.° CE sempre foram, de facto, considerados um único procedimento, tanto pela Comissão como pela De </w:t>
      </w:r>
      <w:proofErr w:type="spellStart"/>
      <w:r w:rsidRPr="006C4235">
        <w:rPr>
          <w:rFonts w:ascii="Arial" w:hAnsi="Arial" w:cs="Arial"/>
          <w:sz w:val="22"/>
          <w:szCs w:val="22"/>
        </w:rPr>
        <w:t>Beers</w:t>
      </w:r>
      <w:proofErr w:type="spellEnd"/>
      <w:r w:rsidRPr="006C4235">
        <w:rPr>
          <w:rFonts w:ascii="Arial" w:hAnsi="Arial" w:cs="Arial"/>
          <w:sz w:val="22"/>
          <w:szCs w:val="22"/>
        </w:rPr>
        <w:t xml:space="preserve"> e 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deviam ter sido reconhecidos à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os direitos concedidos a uma «empresa em causa» na </w:t>
      </w:r>
      <w:proofErr w:type="spellStart"/>
      <w:r w:rsidRPr="006C4235">
        <w:rPr>
          <w:rFonts w:ascii="Arial" w:hAnsi="Arial" w:cs="Arial"/>
          <w:sz w:val="22"/>
          <w:szCs w:val="22"/>
        </w:rPr>
        <w:t>acepção</w:t>
      </w:r>
      <w:proofErr w:type="spellEnd"/>
      <w:r w:rsidRPr="006C4235">
        <w:rPr>
          <w:rFonts w:ascii="Arial" w:hAnsi="Arial" w:cs="Arial"/>
          <w:sz w:val="22"/>
          <w:szCs w:val="22"/>
        </w:rPr>
        <w:t xml:space="preserve"> do Regulamento </w:t>
      </w:r>
      <w:proofErr w:type="spellStart"/>
      <w:r w:rsidRPr="006C4235">
        <w:rPr>
          <w:rFonts w:ascii="Arial" w:hAnsi="Arial" w:cs="Arial"/>
          <w:sz w:val="22"/>
          <w:szCs w:val="22"/>
        </w:rPr>
        <w:t>n.°</w:t>
      </w:r>
      <w:proofErr w:type="spellEnd"/>
      <w:r w:rsidRPr="006C4235">
        <w:rPr>
          <w:rFonts w:ascii="Arial" w:hAnsi="Arial" w:cs="Arial"/>
          <w:sz w:val="22"/>
          <w:szCs w:val="22"/>
        </w:rPr>
        <w:t xml:space="preserve"> 1/2003, apesar de, </w:t>
      </w:r>
      <w:proofErr w:type="spellStart"/>
      <w:r w:rsidRPr="006C4235">
        <w:rPr>
          <w:rFonts w:ascii="Arial" w:hAnsi="Arial" w:cs="Arial"/>
          <w:i/>
          <w:iCs/>
          <w:sz w:val="22"/>
          <w:szCs w:val="22"/>
        </w:rPr>
        <w:t>stricto</w:t>
      </w:r>
      <w:proofErr w:type="spellEnd"/>
      <w:r w:rsidRPr="006C4235">
        <w:rPr>
          <w:rFonts w:ascii="Arial" w:hAnsi="Arial" w:cs="Arial"/>
          <w:i/>
          <w:iCs/>
          <w:sz w:val="22"/>
          <w:szCs w:val="22"/>
        </w:rPr>
        <w:t xml:space="preserve"> </w:t>
      </w:r>
      <w:proofErr w:type="spellStart"/>
      <w:r w:rsidRPr="006C4235">
        <w:rPr>
          <w:rFonts w:ascii="Arial" w:hAnsi="Arial" w:cs="Arial"/>
          <w:i/>
          <w:iCs/>
          <w:sz w:val="22"/>
          <w:szCs w:val="22"/>
        </w:rPr>
        <w:t>sensu</w:t>
      </w:r>
      <w:proofErr w:type="spellEnd"/>
      <w:r w:rsidRPr="006C4235">
        <w:rPr>
          <w:rFonts w:ascii="Arial" w:hAnsi="Arial" w:cs="Arial"/>
          <w:sz w:val="22"/>
          <w:szCs w:val="22"/>
        </w:rPr>
        <w:t>, ela não ter tido a qualidade de «empresa em causa» no procedimento iniciado nos termos do artigo 82.° CE.</w:t>
      </w:r>
    </w:p>
    <w:p w:rsidR="006C4235" w:rsidRPr="006C4235" w:rsidRDefault="006C4235" w:rsidP="006C4235">
      <w:pPr>
        <w:pStyle w:val="c01pointnumerotealtn"/>
        <w:spacing w:line="276" w:lineRule="auto"/>
        <w:ind w:left="0" w:firstLine="0"/>
        <w:rPr>
          <w:rFonts w:ascii="Arial" w:hAnsi="Arial" w:cs="Arial"/>
          <w:sz w:val="22"/>
          <w:szCs w:val="22"/>
        </w:rPr>
      </w:pPr>
      <w:bookmarkStart w:id="86" w:name="point86"/>
      <w:r w:rsidRPr="006C4235">
        <w:rPr>
          <w:rFonts w:ascii="Arial" w:hAnsi="Arial" w:cs="Arial"/>
          <w:sz w:val="22"/>
          <w:szCs w:val="22"/>
        </w:rPr>
        <w:lastRenderedPageBreak/>
        <w:t>86</w:t>
      </w:r>
      <w:bookmarkEnd w:id="86"/>
      <w:r w:rsidRPr="006C4235">
        <w:rPr>
          <w:rFonts w:ascii="Arial" w:hAnsi="Arial" w:cs="Arial"/>
          <w:sz w:val="22"/>
          <w:szCs w:val="22"/>
        </w:rPr>
        <w:t xml:space="preserve"> O Tribunal de Primeira Instância, após ter reconhecido, no </w:t>
      </w:r>
      <w:proofErr w:type="spellStart"/>
      <w:r w:rsidRPr="006C4235">
        <w:rPr>
          <w:rFonts w:ascii="Arial" w:hAnsi="Arial" w:cs="Arial"/>
          <w:sz w:val="22"/>
          <w:szCs w:val="22"/>
        </w:rPr>
        <w:t>n.°</w:t>
      </w:r>
      <w:proofErr w:type="spellEnd"/>
      <w:r w:rsidRPr="006C4235">
        <w:rPr>
          <w:rFonts w:ascii="Arial" w:hAnsi="Arial" w:cs="Arial"/>
          <w:sz w:val="22"/>
          <w:szCs w:val="22"/>
        </w:rPr>
        <w:t xml:space="preserve"> 195 </w:t>
      </w:r>
      <w:proofErr w:type="gramStart"/>
      <w:r w:rsidRPr="006C4235">
        <w:rPr>
          <w:rFonts w:ascii="Arial" w:hAnsi="Arial" w:cs="Arial"/>
          <w:sz w:val="22"/>
          <w:szCs w:val="22"/>
        </w:rPr>
        <w:t>do</w:t>
      </w:r>
      <w:proofErr w:type="gramEnd"/>
      <w:r w:rsidRPr="006C4235">
        <w:rPr>
          <w:rFonts w:ascii="Arial" w:hAnsi="Arial" w:cs="Arial"/>
          <w:sz w:val="22"/>
          <w:szCs w:val="22"/>
        </w:rPr>
        <w:t xml:space="preserve"> acórdão recorrido, que a Comissão podia, na verdade, entender, após </w:t>
      </w:r>
      <w:proofErr w:type="spellStart"/>
      <w:r w:rsidRPr="006C4235">
        <w:rPr>
          <w:rFonts w:ascii="Arial" w:hAnsi="Arial" w:cs="Arial"/>
          <w:sz w:val="22"/>
          <w:szCs w:val="22"/>
        </w:rPr>
        <w:t>recepção</w:t>
      </w:r>
      <w:proofErr w:type="spellEnd"/>
      <w:r w:rsidRPr="006C4235">
        <w:rPr>
          <w:rFonts w:ascii="Arial" w:hAnsi="Arial" w:cs="Arial"/>
          <w:sz w:val="22"/>
          <w:szCs w:val="22"/>
        </w:rPr>
        <w:t xml:space="preserve"> das observações de terceiros, que os compromissos conjuntos não respondiam às preocupações expostas no quadro da sua apreciação preliminar, decidiu, porém, no </w:t>
      </w:r>
      <w:proofErr w:type="spellStart"/>
      <w:r w:rsidRPr="006C4235">
        <w:rPr>
          <w:rFonts w:ascii="Arial" w:hAnsi="Arial" w:cs="Arial"/>
          <w:sz w:val="22"/>
          <w:szCs w:val="22"/>
        </w:rPr>
        <w:t>n.°</w:t>
      </w:r>
      <w:proofErr w:type="spellEnd"/>
      <w:r w:rsidRPr="006C4235">
        <w:rPr>
          <w:rFonts w:ascii="Arial" w:hAnsi="Arial" w:cs="Arial"/>
          <w:sz w:val="22"/>
          <w:szCs w:val="22"/>
        </w:rPr>
        <w:t xml:space="preserve"> 196 </w:t>
      </w:r>
      <w:proofErr w:type="gramStart"/>
      <w:r w:rsidRPr="006C4235">
        <w:rPr>
          <w:rFonts w:ascii="Arial" w:hAnsi="Arial" w:cs="Arial"/>
          <w:sz w:val="22"/>
          <w:szCs w:val="22"/>
        </w:rPr>
        <w:t>do</w:t>
      </w:r>
      <w:proofErr w:type="gramEnd"/>
      <w:r w:rsidRPr="006C4235">
        <w:rPr>
          <w:rFonts w:ascii="Arial" w:hAnsi="Arial" w:cs="Arial"/>
          <w:sz w:val="22"/>
          <w:szCs w:val="22"/>
        </w:rPr>
        <w:t xml:space="preserve"> acórdão, que o respeito do direito de ser ouvido exige, num caso como o presente, por um lado, que as empresas que propuseram compromissos sejam informadas dos elementos de facto essenciais em que a Comissão se baseou para exigir novos compromissos e, por outro, que se possam exprimir a esse respeito. Ora, no caso em apreço, 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beneficiou apenas de uma informação sumária das conclusões da Comissão relativas às observações de terceiros. </w:t>
      </w:r>
      <w:proofErr w:type="spellStart"/>
      <w:r w:rsidRPr="006C4235">
        <w:rPr>
          <w:rFonts w:ascii="Arial" w:hAnsi="Arial" w:cs="Arial"/>
          <w:sz w:val="22"/>
          <w:szCs w:val="22"/>
        </w:rPr>
        <w:t>Efectivamente</w:t>
      </w:r>
      <w:proofErr w:type="spellEnd"/>
      <w:r w:rsidRPr="006C4235">
        <w:rPr>
          <w:rFonts w:ascii="Arial" w:hAnsi="Arial" w:cs="Arial"/>
          <w:sz w:val="22"/>
          <w:szCs w:val="22"/>
        </w:rPr>
        <w:t xml:space="preserve">, na reunião de 27 de Outubro de 2005, 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recebeu um resumo das observações de terceiros e foi informada do teor dos compromissos que a Comissão esperava das partes, na sequência do resultado negativo da consulta de terceiros, isto é, a cessação de qualquer relação a partir do ano de 2009 e a apresentação, nesta base, de uma nova proposta de compromissos.</w:t>
      </w:r>
    </w:p>
    <w:p w:rsidR="006C4235" w:rsidRPr="006C4235" w:rsidRDefault="006C4235" w:rsidP="006C4235">
      <w:pPr>
        <w:pStyle w:val="c01pointnumerotealtn"/>
        <w:spacing w:line="276" w:lineRule="auto"/>
        <w:ind w:left="0" w:firstLine="0"/>
        <w:rPr>
          <w:rFonts w:ascii="Arial" w:hAnsi="Arial" w:cs="Arial"/>
          <w:sz w:val="22"/>
          <w:szCs w:val="22"/>
        </w:rPr>
      </w:pPr>
      <w:bookmarkStart w:id="87" w:name="point87"/>
      <w:r w:rsidRPr="006C4235">
        <w:rPr>
          <w:rFonts w:ascii="Arial" w:hAnsi="Arial" w:cs="Arial"/>
          <w:sz w:val="22"/>
          <w:szCs w:val="22"/>
        </w:rPr>
        <w:t>87</w:t>
      </w:r>
      <w:bookmarkEnd w:id="87"/>
      <w:r w:rsidRPr="006C4235">
        <w:rPr>
          <w:rFonts w:ascii="Arial" w:hAnsi="Arial" w:cs="Arial"/>
          <w:sz w:val="22"/>
          <w:szCs w:val="22"/>
        </w:rPr>
        <w:t xml:space="preserve"> O Tribunal de Primeira Instância concluiu, no </w:t>
      </w:r>
      <w:proofErr w:type="spellStart"/>
      <w:r w:rsidRPr="006C4235">
        <w:rPr>
          <w:rFonts w:ascii="Arial" w:hAnsi="Arial" w:cs="Arial"/>
          <w:sz w:val="22"/>
          <w:szCs w:val="22"/>
        </w:rPr>
        <w:t>n.°</w:t>
      </w:r>
      <w:proofErr w:type="spellEnd"/>
      <w:r w:rsidRPr="006C4235">
        <w:rPr>
          <w:rFonts w:ascii="Arial" w:hAnsi="Arial" w:cs="Arial"/>
          <w:sz w:val="22"/>
          <w:szCs w:val="22"/>
        </w:rPr>
        <w:t xml:space="preserve"> 201 </w:t>
      </w:r>
      <w:proofErr w:type="gramStart"/>
      <w:r w:rsidRPr="006C4235">
        <w:rPr>
          <w:rFonts w:ascii="Arial" w:hAnsi="Arial" w:cs="Arial"/>
          <w:sz w:val="22"/>
          <w:szCs w:val="22"/>
        </w:rPr>
        <w:t>do</w:t>
      </w:r>
      <w:proofErr w:type="gramEnd"/>
      <w:r w:rsidRPr="006C4235">
        <w:rPr>
          <w:rFonts w:ascii="Arial" w:hAnsi="Arial" w:cs="Arial"/>
          <w:sz w:val="22"/>
          <w:szCs w:val="22"/>
        </w:rPr>
        <w:t xml:space="preserve"> acórdão recorrido, que 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não tinha beneficiado da possibilidade de exercer plenamente do seu direito de ser ouvida sobre os compromissos individuais da De </w:t>
      </w:r>
      <w:proofErr w:type="spellStart"/>
      <w:r w:rsidRPr="006C4235">
        <w:rPr>
          <w:rFonts w:ascii="Arial" w:hAnsi="Arial" w:cs="Arial"/>
          <w:sz w:val="22"/>
          <w:szCs w:val="22"/>
        </w:rPr>
        <w:t>Beers</w:t>
      </w:r>
      <w:proofErr w:type="spellEnd"/>
      <w:r w:rsidRPr="006C4235">
        <w:rPr>
          <w:rFonts w:ascii="Arial" w:hAnsi="Arial" w:cs="Arial"/>
          <w:sz w:val="22"/>
          <w:szCs w:val="22"/>
        </w:rPr>
        <w:t xml:space="preserve">, pelo facto de as observações de terceiros lhe terem sido transmitidas ao mesmo tempo que um </w:t>
      </w:r>
      <w:proofErr w:type="spellStart"/>
      <w:r w:rsidRPr="006C4235">
        <w:rPr>
          <w:rFonts w:ascii="Arial" w:hAnsi="Arial" w:cs="Arial"/>
          <w:sz w:val="22"/>
          <w:szCs w:val="22"/>
        </w:rPr>
        <w:t>extracto</w:t>
      </w:r>
      <w:proofErr w:type="spellEnd"/>
      <w:r w:rsidRPr="006C4235">
        <w:rPr>
          <w:rFonts w:ascii="Arial" w:hAnsi="Arial" w:cs="Arial"/>
          <w:sz w:val="22"/>
          <w:szCs w:val="22"/>
        </w:rPr>
        <w:t xml:space="preserve"> dos compromissos individuais da De </w:t>
      </w:r>
      <w:proofErr w:type="spellStart"/>
      <w:r w:rsidRPr="006C4235">
        <w:rPr>
          <w:rFonts w:ascii="Arial" w:hAnsi="Arial" w:cs="Arial"/>
          <w:sz w:val="22"/>
          <w:szCs w:val="22"/>
        </w:rPr>
        <w:t>Beers</w:t>
      </w:r>
      <w:proofErr w:type="spellEnd"/>
      <w:r w:rsidRPr="006C4235">
        <w:rPr>
          <w:rFonts w:ascii="Arial" w:hAnsi="Arial" w:cs="Arial"/>
          <w:sz w:val="22"/>
          <w:szCs w:val="22"/>
        </w:rPr>
        <w:t>, colocando</w:t>
      </w:r>
      <w:r w:rsidRPr="006C4235">
        <w:rPr>
          <w:rFonts w:ascii="Arial" w:hAnsi="Arial" w:cs="Arial"/>
          <w:sz w:val="22"/>
          <w:szCs w:val="22"/>
        </w:rPr>
        <w:noBreakHyphen/>
        <w:t xml:space="preserve">a, assim, na impossibilidade de lhes responder de forma útil e de propor novos compromissos conjuntos com a De </w:t>
      </w:r>
      <w:proofErr w:type="spellStart"/>
      <w:r w:rsidRPr="006C4235">
        <w:rPr>
          <w:rFonts w:ascii="Arial" w:hAnsi="Arial" w:cs="Arial"/>
          <w:sz w:val="22"/>
          <w:szCs w:val="22"/>
        </w:rPr>
        <w:t>Beers</w:t>
      </w:r>
      <w:proofErr w:type="spellEnd"/>
      <w:r w:rsidRPr="006C4235">
        <w:rPr>
          <w:rFonts w:ascii="Arial" w:hAnsi="Arial" w:cs="Arial"/>
          <w:sz w:val="22"/>
          <w:szCs w:val="22"/>
        </w:rPr>
        <w:t>.</w:t>
      </w:r>
    </w:p>
    <w:p w:rsidR="006C4235" w:rsidRPr="006C4235" w:rsidRDefault="006C4235" w:rsidP="006C4235">
      <w:pPr>
        <w:pStyle w:val="c01pointnumerotealtn"/>
        <w:spacing w:line="276" w:lineRule="auto"/>
        <w:ind w:left="0" w:firstLine="0"/>
        <w:rPr>
          <w:rFonts w:ascii="Arial" w:hAnsi="Arial" w:cs="Arial"/>
          <w:sz w:val="22"/>
          <w:szCs w:val="22"/>
        </w:rPr>
      </w:pPr>
      <w:bookmarkStart w:id="88" w:name="point88"/>
      <w:r w:rsidRPr="006C4235">
        <w:rPr>
          <w:rFonts w:ascii="Arial" w:hAnsi="Arial" w:cs="Arial"/>
          <w:sz w:val="22"/>
          <w:szCs w:val="22"/>
        </w:rPr>
        <w:t>88</w:t>
      </w:r>
      <w:bookmarkEnd w:id="88"/>
      <w:r w:rsidRPr="006C4235">
        <w:rPr>
          <w:rFonts w:ascii="Arial" w:hAnsi="Arial" w:cs="Arial"/>
          <w:sz w:val="22"/>
          <w:szCs w:val="22"/>
        </w:rPr>
        <w:t xml:space="preserve"> A este respeito, importa salientar que, no caso em apreço, a Comissão iniciou dois procedimentos, um, nos termos do artigo 81.° CE, relativo ao comportamento da De </w:t>
      </w:r>
      <w:proofErr w:type="spellStart"/>
      <w:r w:rsidRPr="006C4235">
        <w:rPr>
          <w:rFonts w:ascii="Arial" w:hAnsi="Arial" w:cs="Arial"/>
          <w:sz w:val="22"/>
          <w:szCs w:val="22"/>
        </w:rPr>
        <w:t>Beers</w:t>
      </w:r>
      <w:proofErr w:type="spellEnd"/>
      <w:r w:rsidRPr="006C4235">
        <w:rPr>
          <w:rFonts w:ascii="Arial" w:hAnsi="Arial" w:cs="Arial"/>
          <w:sz w:val="22"/>
          <w:szCs w:val="22"/>
        </w:rPr>
        <w:t xml:space="preserve"> e da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no mercado dos diamantes brutos, o outro, nos termos do artigo 82.° CE, relativo às práticas unilaterais da De </w:t>
      </w:r>
      <w:proofErr w:type="spellStart"/>
      <w:r w:rsidRPr="006C4235">
        <w:rPr>
          <w:rFonts w:ascii="Arial" w:hAnsi="Arial" w:cs="Arial"/>
          <w:sz w:val="22"/>
          <w:szCs w:val="22"/>
        </w:rPr>
        <w:t>Beers</w:t>
      </w:r>
      <w:proofErr w:type="spellEnd"/>
      <w:r w:rsidRPr="006C4235">
        <w:rPr>
          <w:rFonts w:ascii="Arial" w:hAnsi="Arial" w:cs="Arial"/>
          <w:sz w:val="22"/>
          <w:szCs w:val="22"/>
        </w:rPr>
        <w:t xml:space="preserve">. No âmbito destes dois procedimentos, foram enviadas comunicações de acusações separadas, </w:t>
      </w:r>
      <w:proofErr w:type="spellStart"/>
      <w:r w:rsidRPr="006C4235">
        <w:rPr>
          <w:rFonts w:ascii="Arial" w:hAnsi="Arial" w:cs="Arial"/>
          <w:sz w:val="22"/>
          <w:szCs w:val="22"/>
        </w:rPr>
        <w:t>respectivamente</w:t>
      </w:r>
      <w:proofErr w:type="spellEnd"/>
      <w:r w:rsidRPr="006C4235">
        <w:rPr>
          <w:rFonts w:ascii="Arial" w:hAnsi="Arial" w:cs="Arial"/>
          <w:sz w:val="22"/>
          <w:szCs w:val="22"/>
        </w:rPr>
        <w:t xml:space="preserve">, à De </w:t>
      </w:r>
      <w:proofErr w:type="spellStart"/>
      <w:r w:rsidRPr="006C4235">
        <w:rPr>
          <w:rFonts w:ascii="Arial" w:hAnsi="Arial" w:cs="Arial"/>
          <w:sz w:val="22"/>
          <w:szCs w:val="22"/>
        </w:rPr>
        <w:t>Beers</w:t>
      </w:r>
      <w:proofErr w:type="spellEnd"/>
      <w:r w:rsidRPr="006C4235">
        <w:rPr>
          <w:rFonts w:ascii="Arial" w:hAnsi="Arial" w:cs="Arial"/>
          <w:sz w:val="22"/>
          <w:szCs w:val="22"/>
        </w:rPr>
        <w:t xml:space="preserve"> e à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Daqui decorre que 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apenas poderia beneficiar da qualidade de «empresa em causa» no quadro do procedimento iniciado nos termos do artigo 81.° CE, no âmbito do qual não foi aprovada nenhuma decisão. Neste contexto, 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não podia, por conseguinte, invocar direitos processuais reservados às partes no procedimento relativo aos compromissos individuais, na medida em que estes últimos foram propostos pela De </w:t>
      </w:r>
      <w:proofErr w:type="spellStart"/>
      <w:r w:rsidRPr="006C4235">
        <w:rPr>
          <w:rFonts w:ascii="Arial" w:hAnsi="Arial" w:cs="Arial"/>
          <w:sz w:val="22"/>
          <w:szCs w:val="22"/>
        </w:rPr>
        <w:t>Beers</w:t>
      </w:r>
      <w:proofErr w:type="spellEnd"/>
      <w:r w:rsidRPr="006C4235">
        <w:rPr>
          <w:rFonts w:ascii="Arial" w:hAnsi="Arial" w:cs="Arial"/>
          <w:sz w:val="22"/>
          <w:szCs w:val="22"/>
        </w:rPr>
        <w:t xml:space="preserve"> no quadro do procedimento administrativo relativo à aplicação do artigo 82.° CE, com a referência COMP/E</w:t>
      </w:r>
      <w:r w:rsidRPr="006C4235">
        <w:rPr>
          <w:rFonts w:ascii="Arial" w:hAnsi="Arial" w:cs="Arial"/>
          <w:sz w:val="22"/>
          <w:szCs w:val="22"/>
        </w:rPr>
        <w:noBreakHyphen/>
        <w:t>2/38.381, ao qual a decisão controvertida pôs termo.</w:t>
      </w:r>
    </w:p>
    <w:p w:rsidR="006C4235" w:rsidRPr="006C4235" w:rsidRDefault="006C4235" w:rsidP="006C4235">
      <w:pPr>
        <w:pStyle w:val="c01pointnumerotealtn"/>
        <w:spacing w:line="276" w:lineRule="auto"/>
        <w:ind w:left="0" w:firstLine="0"/>
        <w:rPr>
          <w:rFonts w:ascii="Arial" w:hAnsi="Arial" w:cs="Arial"/>
          <w:sz w:val="22"/>
          <w:szCs w:val="22"/>
        </w:rPr>
      </w:pPr>
      <w:bookmarkStart w:id="89" w:name="point89"/>
      <w:r w:rsidRPr="006C4235">
        <w:rPr>
          <w:rFonts w:ascii="Arial" w:hAnsi="Arial" w:cs="Arial"/>
          <w:sz w:val="22"/>
          <w:szCs w:val="22"/>
        </w:rPr>
        <w:t>89</w:t>
      </w:r>
      <w:bookmarkEnd w:id="89"/>
      <w:r w:rsidRPr="006C4235">
        <w:rPr>
          <w:rFonts w:ascii="Arial" w:hAnsi="Arial" w:cs="Arial"/>
          <w:sz w:val="22"/>
          <w:szCs w:val="22"/>
        </w:rPr>
        <w:t xml:space="preserve"> Com efeito, como a advogada</w:t>
      </w:r>
      <w:r w:rsidRPr="006C4235">
        <w:rPr>
          <w:rFonts w:ascii="Arial" w:hAnsi="Arial" w:cs="Arial"/>
          <w:sz w:val="22"/>
          <w:szCs w:val="22"/>
        </w:rPr>
        <w:noBreakHyphen/>
        <w:t xml:space="preserve">geral salientou nos </w:t>
      </w:r>
      <w:proofErr w:type="spellStart"/>
      <w:r w:rsidRPr="006C4235">
        <w:rPr>
          <w:rFonts w:ascii="Arial" w:hAnsi="Arial" w:cs="Arial"/>
          <w:sz w:val="22"/>
          <w:szCs w:val="22"/>
        </w:rPr>
        <w:t>n.</w:t>
      </w:r>
      <w:r w:rsidRPr="006C4235">
        <w:rPr>
          <w:rFonts w:ascii="Arial" w:hAnsi="Arial" w:cs="Arial"/>
          <w:sz w:val="22"/>
          <w:szCs w:val="22"/>
          <w:vertAlign w:val="superscript"/>
        </w:rPr>
        <w:t>os</w:t>
      </w:r>
      <w:proofErr w:type="spellEnd"/>
      <w:r w:rsidRPr="006C4235">
        <w:rPr>
          <w:rFonts w:ascii="Arial" w:hAnsi="Arial" w:cs="Arial"/>
          <w:sz w:val="22"/>
          <w:szCs w:val="22"/>
        </w:rPr>
        <w:t xml:space="preserve"> 176 e 177 das conclusões, só se </w:t>
      </w:r>
      <w:proofErr w:type="spellStart"/>
      <w:r w:rsidRPr="006C4235">
        <w:rPr>
          <w:rFonts w:ascii="Arial" w:hAnsi="Arial" w:cs="Arial"/>
          <w:sz w:val="22"/>
          <w:szCs w:val="22"/>
        </w:rPr>
        <w:t>se</w:t>
      </w:r>
      <w:proofErr w:type="spellEnd"/>
      <w:r w:rsidRPr="006C4235">
        <w:rPr>
          <w:rFonts w:ascii="Arial" w:hAnsi="Arial" w:cs="Arial"/>
          <w:sz w:val="22"/>
          <w:szCs w:val="22"/>
        </w:rPr>
        <w:t xml:space="preserve"> pudesse demonstrar que a Comissão iniciou, sem razão </w:t>
      </w:r>
      <w:proofErr w:type="spellStart"/>
      <w:r w:rsidRPr="006C4235">
        <w:rPr>
          <w:rFonts w:ascii="Arial" w:hAnsi="Arial" w:cs="Arial"/>
          <w:sz w:val="22"/>
          <w:szCs w:val="22"/>
        </w:rPr>
        <w:t>objectiva</w:t>
      </w:r>
      <w:proofErr w:type="spellEnd"/>
      <w:r w:rsidRPr="006C4235">
        <w:rPr>
          <w:rFonts w:ascii="Arial" w:hAnsi="Arial" w:cs="Arial"/>
          <w:sz w:val="22"/>
          <w:szCs w:val="22"/>
        </w:rPr>
        <w:t xml:space="preserve">, dois procedimentos distintos relativos a uma situação de facto única é que deveriam ser reconhecidos 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os direitos concedidos a uma empresa em causa no quadro do procedimento iniciado nos termos do artigo 82.° CE. Todavia, no caso em apreço, o Tribunal de Primeira Instância não constatou tal desvio de poder por parte da Comissão e não tinha, aliás, razão para o fazer. Com efeito, a Comissão tinha fundamentos </w:t>
      </w:r>
      <w:proofErr w:type="spellStart"/>
      <w:r w:rsidRPr="006C4235">
        <w:rPr>
          <w:rFonts w:ascii="Arial" w:hAnsi="Arial" w:cs="Arial"/>
          <w:sz w:val="22"/>
          <w:szCs w:val="22"/>
        </w:rPr>
        <w:t>objectivos</w:t>
      </w:r>
      <w:proofErr w:type="spellEnd"/>
      <w:r w:rsidRPr="006C4235">
        <w:rPr>
          <w:rFonts w:ascii="Arial" w:hAnsi="Arial" w:cs="Arial"/>
          <w:sz w:val="22"/>
          <w:szCs w:val="22"/>
        </w:rPr>
        <w:t xml:space="preserve"> para iniciar dois procedimentos administrativos distintos, visto que assentavam em bases jurídicas substantivas distintas, a saber, o artigo 81.° CE, por um lado, e o artigo 82.° CE, por outro. No que diz respeito ao procedimento </w:t>
      </w:r>
      <w:r w:rsidRPr="006C4235">
        <w:rPr>
          <w:rFonts w:ascii="Arial" w:hAnsi="Arial" w:cs="Arial"/>
          <w:sz w:val="22"/>
          <w:szCs w:val="22"/>
        </w:rPr>
        <w:lastRenderedPageBreak/>
        <w:t xml:space="preserve">iniciado nos termos do artigo 82.° CE, apenas a De </w:t>
      </w:r>
      <w:proofErr w:type="spellStart"/>
      <w:r w:rsidRPr="006C4235">
        <w:rPr>
          <w:rFonts w:ascii="Arial" w:hAnsi="Arial" w:cs="Arial"/>
          <w:sz w:val="22"/>
          <w:szCs w:val="22"/>
        </w:rPr>
        <w:t>Beers</w:t>
      </w:r>
      <w:proofErr w:type="spellEnd"/>
      <w:r w:rsidRPr="006C4235">
        <w:rPr>
          <w:rFonts w:ascii="Arial" w:hAnsi="Arial" w:cs="Arial"/>
          <w:sz w:val="22"/>
          <w:szCs w:val="22"/>
        </w:rPr>
        <w:t xml:space="preserve"> podia, enquanto empresa alegadamente dominante no mercado, ser destinatária da comunicação de acusações e da decisão da Comissão que pôs termo a este procedimento.</w:t>
      </w:r>
    </w:p>
    <w:p w:rsidR="006C4235" w:rsidRPr="006C4235" w:rsidRDefault="006C4235" w:rsidP="006C4235">
      <w:pPr>
        <w:pStyle w:val="c01pointnumerotealtn"/>
        <w:spacing w:line="276" w:lineRule="auto"/>
        <w:ind w:left="0" w:firstLine="0"/>
        <w:rPr>
          <w:rFonts w:ascii="Arial" w:hAnsi="Arial" w:cs="Arial"/>
          <w:sz w:val="22"/>
          <w:szCs w:val="22"/>
        </w:rPr>
      </w:pPr>
      <w:bookmarkStart w:id="90" w:name="point90"/>
      <w:r w:rsidRPr="006C4235">
        <w:rPr>
          <w:rFonts w:ascii="Arial" w:hAnsi="Arial" w:cs="Arial"/>
          <w:sz w:val="22"/>
          <w:szCs w:val="22"/>
        </w:rPr>
        <w:t>90</w:t>
      </w:r>
      <w:bookmarkEnd w:id="90"/>
      <w:r w:rsidRPr="006C4235">
        <w:rPr>
          <w:rFonts w:ascii="Arial" w:hAnsi="Arial" w:cs="Arial"/>
          <w:sz w:val="22"/>
          <w:szCs w:val="22"/>
        </w:rPr>
        <w:t xml:space="preserve"> Assim sendo, uma empresa terceira que se considere </w:t>
      </w:r>
      <w:proofErr w:type="spellStart"/>
      <w:r w:rsidRPr="006C4235">
        <w:rPr>
          <w:rFonts w:ascii="Arial" w:hAnsi="Arial" w:cs="Arial"/>
          <w:sz w:val="22"/>
          <w:szCs w:val="22"/>
        </w:rPr>
        <w:t>afectada</w:t>
      </w:r>
      <w:proofErr w:type="spellEnd"/>
      <w:r w:rsidRPr="006C4235">
        <w:rPr>
          <w:rFonts w:ascii="Arial" w:hAnsi="Arial" w:cs="Arial"/>
          <w:sz w:val="22"/>
          <w:szCs w:val="22"/>
        </w:rPr>
        <w:t xml:space="preserve"> por uma decisão aprovada nos termos dos artigos 7.° </w:t>
      </w:r>
      <w:proofErr w:type="gramStart"/>
      <w:r w:rsidRPr="006C4235">
        <w:rPr>
          <w:rFonts w:ascii="Arial" w:hAnsi="Arial" w:cs="Arial"/>
          <w:sz w:val="22"/>
          <w:szCs w:val="22"/>
        </w:rPr>
        <w:t>ou</w:t>
      </w:r>
      <w:proofErr w:type="gramEnd"/>
      <w:r w:rsidRPr="006C4235">
        <w:rPr>
          <w:rFonts w:ascii="Arial" w:hAnsi="Arial" w:cs="Arial"/>
          <w:sz w:val="22"/>
          <w:szCs w:val="22"/>
        </w:rPr>
        <w:t xml:space="preserve"> 9.° </w:t>
      </w:r>
      <w:proofErr w:type="gramStart"/>
      <w:r w:rsidRPr="006C4235">
        <w:rPr>
          <w:rFonts w:ascii="Arial" w:hAnsi="Arial" w:cs="Arial"/>
          <w:sz w:val="22"/>
          <w:szCs w:val="22"/>
        </w:rPr>
        <w:t>do</w:t>
      </w:r>
      <w:proofErr w:type="gramEnd"/>
      <w:r w:rsidRPr="006C4235">
        <w:rPr>
          <w:rFonts w:ascii="Arial" w:hAnsi="Arial" w:cs="Arial"/>
          <w:sz w:val="22"/>
          <w:szCs w:val="22"/>
        </w:rPr>
        <w:t xml:space="preserve"> Regulamento </w:t>
      </w:r>
      <w:proofErr w:type="spellStart"/>
      <w:r w:rsidRPr="006C4235">
        <w:rPr>
          <w:rFonts w:ascii="Arial" w:hAnsi="Arial" w:cs="Arial"/>
          <w:sz w:val="22"/>
          <w:szCs w:val="22"/>
        </w:rPr>
        <w:t>n.°</w:t>
      </w:r>
      <w:proofErr w:type="spellEnd"/>
      <w:r w:rsidRPr="006C4235">
        <w:rPr>
          <w:rFonts w:ascii="Arial" w:hAnsi="Arial" w:cs="Arial"/>
          <w:sz w:val="22"/>
          <w:szCs w:val="22"/>
        </w:rPr>
        <w:t xml:space="preserve"> 1/2003 </w:t>
      </w:r>
      <w:proofErr w:type="gramStart"/>
      <w:r w:rsidRPr="006C4235">
        <w:rPr>
          <w:rFonts w:ascii="Arial" w:hAnsi="Arial" w:cs="Arial"/>
          <w:sz w:val="22"/>
          <w:szCs w:val="22"/>
        </w:rPr>
        <w:t>pode</w:t>
      </w:r>
      <w:proofErr w:type="gramEnd"/>
      <w:r w:rsidRPr="006C4235">
        <w:rPr>
          <w:rFonts w:ascii="Arial" w:hAnsi="Arial" w:cs="Arial"/>
          <w:sz w:val="22"/>
          <w:szCs w:val="22"/>
        </w:rPr>
        <w:t xml:space="preserve"> proteger os seus direitos por meio de um recurso desta decisão. Todavia, daqui não resulta que essa empresa, como no caso em apreço 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se torne uma «parte interessada» na </w:t>
      </w:r>
      <w:proofErr w:type="spellStart"/>
      <w:r w:rsidRPr="006C4235">
        <w:rPr>
          <w:rFonts w:ascii="Arial" w:hAnsi="Arial" w:cs="Arial"/>
          <w:sz w:val="22"/>
          <w:szCs w:val="22"/>
        </w:rPr>
        <w:t>acepção</w:t>
      </w:r>
      <w:proofErr w:type="spellEnd"/>
      <w:r w:rsidRPr="006C4235">
        <w:rPr>
          <w:rFonts w:ascii="Arial" w:hAnsi="Arial" w:cs="Arial"/>
          <w:sz w:val="22"/>
          <w:szCs w:val="22"/>
        </w:rPr>
        <w:t xml:space="preserve"> do artigo 27.°, </w:t>
      </w:r>
      <w:proofErr w:type="spellStart"/>
      <w:proofErr w:type="gramStart"/>
      <w:r w:rsidRPr="006C4235">
        <w:rPr>
          <w:rFonts w:ascii="Arial" w:hAnsi="Arial" w:cs="Arial"/>
          <w:sz w:val="22"/>
          <w:szCs w:val="22"/>
        </w:rPr>
        <w:t>n</w:t>
      </w:r>
      <w:proofErr w:type="gramEnd"/>
      <w:r w:rsidRPr="006C4235">
        <w:rPr>
          <w:rFonts w:ascii="Arial" w:hAnsi="Arial" w:cs="Arial"/>
          <w:sz w:val="22"/>
          <w:szCs w:val="22"/>
        </w:rPr>
        <w:t>.°</w:t>
      </w:r>
      <w:proofErr w:type="spellEnd"/>
      <w:r w:rsidRPr="006C4235">
        <w:rPr>
          <w:rFonts w:ascii="Arial" w:hAnsi="Arial" w:cs="Arial"/>
          <w:sz w:val="22"/>
          <w:szCs w:val="22"/>
        </w:rPr>
        <w:t xml:space="preserve"> 2, do Regulamento </w:t>
      </w:r>
      <w:proofErr w:type="spellStart"/>
      <w:r w:rsidRPr="006C4235">
        <w:rPr>
          <w:rFonts w:ascii="Arial" w:hAnsi="Arial" w:cs="Arial"/>
          <w:sz w:val="22"/>
          <w:szCs w:val="22"/>
        </w:rPr>
        <w:t>n.°</w:t>
      </w:r>
      <w:proofErr w:type="spellEnd"/>
      <w:r w:rsidRPr="006C4235">
        <w:rPr>
          <w:rFonts w:ascii="Arial" w:hAnsi="Arial" w:cs="Arial"/>
          <w:sz w:val="22"/>
          <w:szCs w:val="22"/>
        </w:rPr>
        <w:t xml:space="preserve"> 1/2003.</w:t>
      </w:r>
    </w:p>
    <w:p w:rsidR="006C4235" w:rsidRPr="006C4235" w:rsidRDefault="006C4235" w:rsidP="006C4235">
      <w:pPr>
        <w:pStyle w:val="c01pointnumerotealtn"/>
        <w:spacing w:line="276" w:lineRule="auto"/>
        <w:ind w:left="0" w:firstLine="0"/>
        <w:rPr>
          <w:rFonts w:ascii="Arial" w:hAnsi="Arial" w:cs="Arial"/>
          <w:sz w:val="22"/>
          <w:szCs w:val="22"/>
        </w:rPr>
      </w:pPr>
      <w:bookmarkStart w:id="91" w:name="point91"/>
      <w:r w:rsidRPr="006C4235">
        <w:rPr>
          <w:rFonts w:ascii="Arial" w:hAnsi="Arial" w:cs="Arial"/>
          <w:sz w:val="22"/>
          <w:szCs w:val="22"/>
        </w:rPr>
        <w:t>91</w:t>
      </w:r>
      <w:bookmarkEnd w:id="91"/>
      <w:r w:rsidRPr="006C4235">
        <w:rPr>
          <w:rFonts w:ascii="Arial" w:hAnsi="Arial" w:cs="Arial"/>
          <w:sz w:val="22"/>
          <w:szCs w:val="22"/>
        </w:rPr>
        <w:t xml:space="preserve"> Como salientou a advogada</w:t>
      </w:r>
      <w:r w:rsidRPr="006C4235">
        <w:rPr>
          <w:rFonts w:ascii="Arial" w:hAnsi="Arial" w:cs="Arial"/>
          <w:sz w:val="22"/>
          <w:szCs w:val="22"/>
        </w:rPr>
        <w:noBreakHyphen/>
        <w:t xml:space="preserve">geral no </w:t>
      </w:r>
      <w:proofErr w:type="spellStart"/>
      <w:r w:rsidRPr="006C4235">
        <w:rPr>
          <w:rFonts w:ascii="Arial" w:hAnsi="Arial" w:cs="Arial"/>
          <w:sz w:val="22"/>
          <w:szCs w:val="22"/>
        </w:rPr>
        <w:t>n.°</w:t>
      </w:r>
      <w:proofErr w:type="spellEnd"/>
      <w:r w:rsidRPr="006C4235">
        <w:rPr>
          <w:rFonts w:ascii="Arial" w:hAnsi="Arial" w:cs="Arial"/>
          <w:sz w:val="22"/>
          <w:szCs w:val="22"/>
        </w:rPr>
        <w:t xml:space="preserve"> 175 </w:t>
      </w:r>
      <w:proofErr w:type="gramStart"/>
      <w:r w:rsidRPr="006C4235">
        <w:rPr>
          <w:rFonts w:ascii="Arial" w:hAnsi="Arial" w:cs="Arial"/>
          <w:sz w:val="22"/>
          <w:szCs w:val="22"/>
        </w:rPr>
        <w:t>das</w:t>
      </w:r>
      <w:proofErr w:type="gramEnd"/>
      <w:r w:rsidRPr="006C4235">
        <w:rPr>
          <w:rFonts w:ascii="Arial" w:hAnsi="Arial" w:cs="Arial"/>
          <w:sz w:val="22"/>
          <w:szCs w:val="22"/>
        </w:rPr>
        <w:t xml:space="preserve"> conclusões, no quadro do procedimento relativo à aplicação do artigo 82.° CE, que ficou concluído com a decisão controvertida, 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apenas dispunha, portanto, dos direitos mais restritos de um terceiro interessado.</w:t>
      </w:r>
    </w:p>
    <w:p w:rsidR="006C4235" w:rsidRPr="006C4235" w:rsidRDefault="006C4235" w:rsidP="006C4235">
      <w:pPr>
        <w:pStyle w:val="c01pointnumerotealtn"/>
        <w:spacing w:line="276" w:lineRule="auto"/>
        <w:ind w:left="0" w:firstLine="0"/>
        <w:rPr>
          <w:rFonts w:ascii="Arial" w:hAnsi="Arial" w:cs="Arial"/>
          <w:sz w:val="22"/>
          <w:szCs w:val="22"/>
        </w:rPr>
      </w:pPr>
      <w:bookmarkStart w:id="92" w:name="point92"/>
      <w:r w:rsidRPr="006C4235">
        <w:rPr>
          <w:rFonts w:ascii="Arial" w:hAnsi="Arial" w:cs="Arial"/>
          <w:sz w:val="22"/>
          <w:szCs w:val="22"/>
        </w:rPr>
        <w:t>92</w:t>
      </w:r>
      <w:bookmarkEnd w:id="92"/>
      <w:r w:rsidRPr="006C4235">
        <w:rPr>
          <w:rFonts w:ascii="Arial" w:hAnsi="Arial" w:cs="Arial"/>
          <w:sz w:val="22"/>
          <w:szCs w:val="22"/>
        </w:rPr>
        <w:t xml:space="preserve"> Além disso, cumpre salientar que o raciocínio do Tribunal de Primeira Instância se baseou na tese errada de que a Comissão era obrigada a dar à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uma explicação fundamentada das razões pelas quais as observações de terceiros tinham alterado a sua posição no que se refere ao carácter adequado dos compromissos conjuntos, para lhe permitir propor novos compromissos conjuntos com a De </w:t>
      </w:r>
      <w:proofErr w:type="spellStart"/>
      <w:r w:rsidRPr="006C4235">
        <w:rPr>
          <w:rFonts w:ascii="Arial" w:hAnsi="Arial" w:cs="Arial"/>
          <w:sz w:val="22"/>
          <w:szCs w:val="22"/>
        </w:rPr>
        <w:t>Beers</w:t>
      </w:r>
      <w:proofErr w:type="spellEnd"/>
      <w:r w:rsidRPr="006C4235">
        <w:rPr>
          <w:rFonts w:ascii="Arial" w:hAnsi="Arial" w:cs="Arial"/>
          <w:sz w:val="22"/>
          <w:szCs w:val="22"/>
        </w:rPr>
        <w:t>.</w:t>
      </w:r>
    </w:p>
    <w:p w:rsidR="006C4235" w:rsidRPr="006C4235" w:rsidRDefault="006C4235" w:rsidP="006C4235">
      <w:pPr>
        <w:pStyle w:val="c01pointnumerotealtn"/>
        <w:spacing w:line="276" w:lineRule="auto"/>
        <w:ind w:left="0" w:firstLine="0"/>
        <w:rPr>
          <w:rFonts w:ascii="Arial" w:hAnsi="Arial" w:cs="Arial"/>
          <w:sz w:val="22"/>
          <w:szCs w:val="22"/>
        </w:rPr>
      </w:pPr>
      <w:bookmarkStart w:id="93" w:name="point93"/>
      <w:r w:rsidRPr="006C4235">
        <w:rPr>
          <w:rFonts w:ascii="Arial" w:hAnsi="Arial" w:cs="Arial"/>
          <w:sz w:val="22"/>
          <w:szCs w:val="22"/>
        </w:rPr>
        <w:t>93</w:t>
      </w:r>
      <w:bookmarkEnd w:id="93"/>
      <w:r w:rsidRPr="006C4235">
        <w:rPr>
          <w:rFonts w:ascii="Arial" w:hAnsi="Arial" w:cs="Arial"/>
          <w:sz w:val="22"/>
          <w:szCs w:val="22"/>
        </w:rPr>
        <w:t xml:space="preserve"> A este respeito, por um lado, o Tribunal de Primeira Instância entendeu, no </w:t>
      </w:r>
      <w:proofErr w:type="spellStart"/>
      <w:r w:rsidRPr="006C4235">
        <w:rPr>
          <w:rFonts w:ascii="Arial" w:hAnsi="Arial" w:cs="Arial"/>
          <w:sz w:val="22"/>
          <w:szCs w:val="22"/>
        </w:rPr>
        <w:t>n.°</w:t>
      </w:r>
      <w:proofErr w:type="spellEnd"/>
      <w:r w:rsidRPr="006C4235">
        <w:rPr>
          <w:rFonts w:ascii="Arial" w:hAnsi="Arial" w:cs="Arial"/>
          <w:sz w:val="22"/>
          <w:szCs w:val="22"/>
        </w:rPr>
        <w:t xml:space="preserve"> 196 </w:t>
      </w:r>
      <w:proofErr w:type="gramStart"/>
      <w:r w:rsidRPr="006C4235">
        <w:rPr>
          <w:rFonts w:ascii="Arial" w:hAnsi="Arial" w:cs="Arial"/>
          <w:sz w:val="22"/>
          <w:szCs w:val="22"/>
        </w:rPr>
        <w:t>do</w:t>
      </w:r>
      <w:proofErr w:type="gramEnd"/>
      <w:r w:rsidRPr="006C4235">
        <w:rPr>
          <w:rFonts w:ascii="Arial" w:hAnsi="Arial" w:cs="Arial"/>
          <w:sz w:val="22"/>
          <w:szCs w:val="22"/>
        </w:rPr>
        <w:t xml:space="preserve"> acórdão recorrido, que 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apenas tinha recebido uma informação sumária relativa às conclusões da Comissão sobre as observações de terceiros e, por outro, salientou, no </w:t>
      </w:r>
      <w:proofErr w:type="spellStart"/>
      <w:r w:rsidRPr="006C4235">
        <w:rPr>
          <w:rFonts w:ascii="Arial" w:hAnsi="Arial" w:cs="Arial"/>
          <w:sz w:val="22"/>
          <w:szCs w:val="22"/>
        </w:rPr>
        <w:t>n.°</w:t>
      </w:r>
      <w:proofErr w:type="spellEnd"/>
      <w:r w:rsidRPr="006C4235">
        <w:rPr>
          <w:rFonts w:ascii="Arial" w:hAnsi="Arial" w:cs="Arial"/>
          <w:sz w:val="22"/>
          <w:szCs w:val="22"/>
        </w:rPr>
        <w:t xml:space="preserve"> 201 </w:t>
      </w:r>
      <w:proofErr w:type="gramStart"/>
      <w:r w:rsidRPr="006C4235">
        <w:rPr>
          <w:rFonts w:ascii="Arial" w:hAnsi="Arial" w:cs="Arial"/>
          <w:sz w:val="22"/>
          <w:szCs w:val="22"/>
        </w:rPr>
        <w:t>deste</w:t>
      </w:r>
      <w:proofErr w:type="gramEnd"/>
      <w:r w:rsidRPr="006C4235">
        <w:rPr>
          <w:rFonts w:ascii="Arial" w:hAnsi="Arial" w:cs="Arial"/>
          <w:sz w:val="22"/>
          <w:szCs w:val="22"/>
        </w:rPr>
        <w:t xml:space="preserve"> acórdão, que a versão não confidencial das observações de terceiros tinha sido transmitida à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com atraso, ao mesmo tempo que o </w:t>
      </w:r>
      <w:proofErr w:type="spellStart"/>
      <w:r w:rsidRPr="006C4235">
        <w:rPr>
          <w:rFonts w:ascii="Arial" w:hAnsi="Arial" w:cs="Arial"/>
          <w:sz w:val="22"/>
          <w:szCs w:val="22"/>
        </w:rPr>
        <w:t>extracto</w:t>
      </w:r>
      <w:proofErr w:type="spellEnd"/>
      <w:r w:rsidRPr="006C4235">
        <w:rPr>
          <w:rFonts w:ascii="Arial" w:hAnsi="Arial" w:cs="Arial"/>
          <w:sz w:val="22"/>
          <w:szCs w:val="22"/>
        </w:rPr>
        <w:t xml:space="preserve"> dos compromissos individuais da De </w:t>
      </w:r>
      <w:proofErr w:type="spellStart"/>
      <w:r w:rsidRPr="006C4235">
        <w:rPr>
          <w:rFonts w:ascii="Arial" w:hAnsi="Arial" w:cs="Arial"/>
          <w:sz w:val="22"/>
          <w:szCs w:val="22"/>
        </w:rPr>
        <w:t>Beers</w:t>
      </w:r>
      <w:proofErr w:type="spellEnd"/>
      <w:r w:rsidRPr="006C4235">
        <w:rPr>
          <w:rFonts w:ascii="Arial" w:hAnsi="Arial" w:cs="Arial"/>
          <w:sz w:val="22"/>
          <w:szCs w:val="22"/>
        </w:rPr>
        <w:t>, colocando</w:t>
      </w:r>
      <w:r w:rsidRPr="006C4235">
        <w:rPr>
          <w:rFonts w:ascii="Arial" w:hAnsi="Arial" w:cs="Arial"/>
          <w:sz w:val="22"/>
          <w:szCs w:val="22"/>
        </w:rPr>
        <w:noBreakHyphen/>
        <w:t xml:space="preserve">a, assim, na impossibilidade de lhes responder de forma útil e de propor novos compromissos conjuntos com a De </w:t>
      </w:r>
      <w:proofErr w:type="spellStart"/>
      <w:r w:rsidRPr="006C4235">
        <w:rPr>
          <w:rFonts w:ascii="Arial" w:hAnsi="Arial" w:cs="Arial"/>
          <w:sz w:val="22"/>
          <w:szCs w:val="22"/>
        </w:rPr>
        <w:t>Beers</w:t>
      </w:r>
      <w:proofErr w:type="spellEnd"/>
      <w:r w:rsidRPr="006C4235">
        <w:rPr>
          <w:rFonts w:ascii="Arial" w:hAnsi="Arial" w:cs="Arial"/>
          <w:sz w:val="22"/>
          <w:szCs w:val="22"/>
        </w:rPr>
        <w:t>.</w:t>
      </w:r>
    </w:p>
    <w:p w:rsidR="006C4235" w:rsidRPr="006C4235" w:rsidRDefault="006C4235" w:rsidP="006C4235">
      <w:pPr>
        <w:pStyle w:val="c01pointnumerotealtn"/>
        <w:spacing w:line="276" w:lineRule="auto"/>
        <w:ind w:left="0" w:firstLine="0"/>
        <w:rPr>
          <w:rFonts w:ascii="Arial" w:hAnsi="Arial" w:cs="Arial"/>
          <w:sz w:val="22"/>
          <w:szCs w:val="22"/>
        </w:rPr>
      </w:pPr>
      <w:bookmarkStart w:id="94" w:name="point94"/>
      <w:r w:rsidRPr="006C4235">
        <w:rPr>
          <w:rFonts w:ascii="Arial" w:hAnsi="Arial" w:cs="Arial"/>
          <w:sz w:val="22"/>
          <w:szCs w:val="22"/>
        </w:rPr>
        <w:t>94</w:t>
      </w:r>
      <w:bookmarkEnd w:id="94"/>
      <w:r w:rsidRPr="006C4235">
        <w:rPr>
          <w:rFonts w:ascii="Arial" w:hAnsi="Arial" w:cs="Arial"/>
          <w:sz w:val="22"/>
          <w:szCs w:val="22"/>
        </w:rPr>
        <w:t xml:space="preserve"> Ora, importa salientar que a aceitação dos compromissos individuais da De </w:t>
      </w:r>
      <w:proofErr w:type="spellStart"/>
      <w:r w:rsidRPr="006C4235">
        <w:rPr>
          <w:rFonts w:ascii="Arial" w:hAnsi="Arial" w:cs="Arial"/>
          <w:sz w:val="22"/>
          <w:szCs w:val="22"/>
        </w:rPr>
        <w:t>Beers</w:t>
      </w:r>
      <w:proofErr w:type="spellEnd"/>
      <w:r w:rsidRPr="006C4235">
        <w:rPr>
          <w:rFonts w:ascii="Arial" w:hAnsi="Arial" w:cs="Arial"/>
          <w:sz w:val="22"/>
          <w:szCs w:val="22"/>
        </w:rPr>
        <w:t xml:space="preserve"> pela Comissão não dependia da posição da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ou de qualquer outra empresa, a esse respeito. Decorre do artigo 9.°, </w:t>
      </w:r>
      <w:proofErr w:type="spellStart"/>
      <w:proofErr w:type="gramStart"/>
      <w:r w:rsidRPr="006C4235">
        <w:rPr>
          <w:rFonts w:ascii="Arial" w:hAnsi="Arial" w:cs="Arial"/>
          <w:sz w:val="22"/>
          <w:szCs w:val="22"/>
        </w:rPr>
        <w:t>n</w:t>
      </w:r>
      <w:proofErr w:type="gramEnd"/>
      <w:r w:rsidRPr="006C4235">
        <w:rPr>
          <w:rFonts w:ascii="Arial" w:hAnsi="Arial" w:cs="Arial"/>
          <w:sz w:val="22"/>
          <w:szCs w:val="22"/>
        </w:rPr>
        <w:t>.°</w:t>
      </w:r>
      <w:proofErr w:type="spellEnd"/>
      <w:r w:rsidRPr="006C4235">
        <w:rPr>
          <w:rFonts w:ascii="Arial" w:hAnsi="Arial" w:cs="Arial"/>
          <w:sz w:val="22"/>
          <w:szCs w:val="22"/>
        </w:rPr>
        <w:t xml:space="preserve"> 1, do Regulamento </w:t>
      </w:r>
      <w:proofErr w:type="spellStart"/>
      <w:r w:rsidRPr="006C4235">
        <w:rPr>
          <w:rFonts w:ascii="Arial" w:hAnsi="Arial" w:cs="Arial"/>
          <w:sz w:val="22"/>
          <w:szCs w:val="22"/>
        </w:rPr>
        <w:t>n.°</w:t>
      </w:r>
      <w:proofErr w:type="spellEnd"/>
      <w:r w:rsidRPr="006C4235">
        <w:rPr>
          <w:rFonts w:ascii="Arial" w:hAnsi="Arial" w:cs="Arial"/>
          <w:sz w:val="22"/>
          <w:szCs w:val="22"/>
        </w:rPr>
        <w:t xml:space="preserve"> 1/2003 </w:t>
      </w:r>
      <w:proofErr w:type="gramStart"/>
      <w:r w:rsidRPr="006C4235">
        <w:rPr>
          <w:rFonts w:ascii="Arial" w:hAnsi="Arial" w:cs="Arial"/>
          <w:sz w:val="22"/>
          <w:szCs w:val="22"/>
        </w:rPr>
        <w:t>que</w:t>
      </w:r>
      <w:proofErr w:type="gramEnd"/>
      <w:r w:rsidRPr="006C4235">
        <w:rPr>
          <w:rFonts w:ascii="Arial" w:hAnsi="Arial" w:cs="Arial"/>
          <w:sz w:val="22"/>
          <w:szCs w:val="22"/>
        </w:rPr>
        <w:t xml:space="preserve"> a Comissão dispõe de uma ampla margem de apreciação para tornar obrigatória uma proposta de compromisso ou para a recusar.</w:t>
      </w:r>
    </w:p>
    <w:p w:rsidR="006C4235" w:rsidRPr="006C4235" w:rsidRDefault="006C4235" w:rsidP="006C4235">
      <w:pPr>
        <w:pStyle w:val="c01pointnumerotealtn"/>
        <w:spacing w:line="276" w:lineRule="auto"/>
        <w:ind w:left="0" w:firstLine="0"/>
        <w:rPr>
          <w:rFonts w:ascii="Arial" w:hAnsi="Arial" w:cs="Arial"/>
          <w:sz w:val="22"/>
          <w:szCs w:val="22"/>
        </w:rPr>
      </w:pPr>
      <w:bookmarkStart w:id="95" w:name="point95"/>
      <w:r w:rsidRPr="006C4235">
        <w:rPr>
          <w:rFonts w:ascii="Arial" w:hAnsi="Arial" w:cs="Arial"/>
          <w:sz w:val="22"/>
          <w:szCs w:val="22"/>
        </w:rPr>
        <w:t>95</w:t>
      </w:r>
      <w:bookmarkEnd w:id="95"/>
      <w:r w:rsidRPr="006C4235">
        <w:rPr>
          <w:rFonts w:ascii="Arial" w:hAnsi="Arial" w:cs="Arial"/>
          <w:sz w:val="22"/>
          <w:szCs w:val="22"/>
        </w:rPr>
        <w:t xml:space="preserve"> Resulta do exposto que o segundo fundamento do recurso é igualmente procedente na medida em que, por um lado, o Tribunal de Primeira Instância interpretou erradamente o conceito de «empresa em causa» na </w:t>
      </w:r>
      <w:proofErr w:type="spellStart"/>
      <w:r w:rsidRPr="006C4235">
        <w:rPr>
          <w:rFonts w:ascii="Arial" w:hAnsi="Arial" w:cs="Arial"/>
          <w:sz w:val="22"/>
          <w:szCs w:val="22"/>
        </w:rPr>
        <w:t>acepção</w:t>
      </w:r>
      <w:proofErr w:type="spellEnd"/>
      <w:r w:rsidRPr="006C4235">
        <w:rPr>
          <w:rFonts w:ascii="Arial" w:hAnsi="Arial" w:cs="Arial"/>
          <w:sz w:val="22"/>
          <w:szCs w:val="22"/>
        </w:rPr>
        <w:t xml:space="preserve"> do Regulamento </w:t>
      </w:r>
      <w:proofErr w:type="spellStart"/>
      <w:r w:rsidRPr="006C4235">
        <w:rPr>
          <w:rFonts w:ascii="Arial" w:hAnsi="Arial" w:cs="Arial"/>
          <w:sz w:val="22"/>
          <w:szCs w:val="22"/>
        </w:rPr>
        <w:t>n.°</w:t>
      </w:r>
      <w:proofErr w:type="spellEnd"/>
      <w:r w:rsidRPr="006C4235">
        <w:rPr>
          <w:rFonts w:ascii="Arial" w:hAnsi="Arial" w:cs="Arial"/>
          <w:sz w:val="22"/>
          <w:szCs w:val="22"/>
        </w:rPr>
        <w:t xml:space="preserve"> 1/2003, comparando a situação jurídica da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com a da De </w:t>
      </w:r>
      <w:proofErr w:type="spellStart"/>
      <w:r w:rsidRPr="006C4235">
        <w:rPr>
          <w:rFonts w:ascii="Arial" w:hAnsi="Arial" w:cs="Arial"/>
          <w:sz w:val="22"/>
          <w:szCs w:val="22"/>
        </w:rPr>
        <w:t>Beers</w:t>
      </w:r>
      <w:proofErr w:type="spellEnd"/>
      <w:r w:rsidRPr="006C4235">
        <w:rPr>
          <w:rFonts w:ascii="Arial" w:hAnsi="Arial" w:cs="Arial"/>
          <w:sz w:val="22"/>
          <w:szCs w:val="22"/>
        </w:rPr>
        <w:t xml:space="preserve">, no quadro do procedimento relativo aos compromissos individuais, e, por outro, o Tribunal de Primeira Instância se baseou na tese errada de que a Comissão era obrigada a justificar a sua recusa dos compromissos conjuntos e a propor à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que lhe apresentasse novos compromissos conjuntos com a De </w:t>
      </w:r>
      <w:proofErr w:type="spellStart"/>
      <w:r w:rsidRPr="006C4235">
        <w:rPr>
          <w:rFonts w:ascii="Arial" w:hAnsi="Arial" w:cs="Arial"/>
          <w:sz w:val="22"/>
          <w:szCs w:val="22"/>
        </w:rPr>
        <w:t>Beers</w:t>
      </w:r>
      <w:proofErr w:type="spellEnd"/>
      <w:r w:rsidRPr="006C4235">
        <w:rPr>
          <w:rFonts w:ascii="Arial" w:hAnsi="Arial" w:cs="Arial"/>
          <w:sz w:val="22"/>
          <w:szCs w:val="22"/>
        </w:rPr>
        <w:t>.</w:t>
      </w:r>
    </w:p>
    <w:p w:rsidR="006C4235" w:rsidRPr="006C4235" w:rsidRDefault="006C4235" w:rsidP="006C4235">
      <w:pPr>
        <w:pStyle w:val="c01pointnumerotealtn"/>
        <w:spacing w:line="276" w:lineRule="auto"/>
        <w:ind w:left="0" w:firstLine="0"/>
        <w:rPr>
          <w:rFonts w:ascii="Arial" w:hAnsi="Arial" w:cs="Arial"/>
          <w:sz w:val="22"/>
          <w:szCs w:val="22"/>
        </w:rPr>
      </w:pPr>
      <w:bookmarkStart w:id="96" w:name="point96"/>
      <w:r w:rsidRPr="006C4235">
        <w:rPr>
          <w:rFonts w:ascii="Arial" w:hAnsi="Arial" w:cs="Arial"/>
          <w:sz w:val="22"/>
          <w:szCs w:val="22"/>
        </w:rPr>
        <w:t>96</w:t>
      </w:r>
      <w:bookmarkEnd w:id="96"/>
      <w:r w:rsidRPr="006C4235">
        <w:rPr>
          <w:rFonts w:ascii="Arial" w:hAnsi="Arial" w:cs="Arial"/>
          <w:sz w:val="22"/>
          <w:szCs w:val="22"/>
        </w:rPr>
        <w:t xml:space="preserve"> Não é, portanto, necessário analisar os restantes argumentos apresentados pela Comissão no âmbito do segundo fundamento.</w:t>
      </w:r>
    </w:p>
    <w:p w:rsidR="006C4235" w:rsidRPr="006C4235" w:rsidRDefault="006C4235" w:rsidP="006C4235">
      <w:pPr>
        <w:pStyle w:val="c01pointnumerotealtn"/>
        <w:spacing w:line="276" w:lineRule="auto"/>
        <w:ind w:left="0" w:firstLine="0"/>
        <w:rPr>
          <w:rFonts w:ascii="Arial" w:hAnsi="Arial" w:cs="Arial"/>
          <w:sz w:val="22"/>
          <w:szCs w:val="22"/>
        </w:rPr>
      </w:pPr>
      <w:bookmarkStart w:id="97" w:name="point97"/>
      <w:r w:rsidRPr="006C4235">
        <w:rPr>
          <w:rFonts w:ascii="Arial" w:hAnsi="Arial" w:cs="Arial"/>
          <w:sz w:val="22"/>
          <w:szCs w:val="22"/>
        </w:rPr>
        <w:lastRenderedPageBreak/>
        <w:t>97</w:t>
      </w:r>
      <w:bookmarkEnd w:id="97"/>
      <w:r w:rsidRPr="006C4235">
        <w:rPr>
          <w:rFonts w:ascii="Arial" w:hAnsi="Arial" w:cs="Arial"/>
          <w:sz w:val="22"/>
          <w:szCs w:val="22"/>
        </w:rPr>
        <w:t xml:space="preserve"> Consequentemente, o acórdão recorrido deve ser anulado.</w:t>
      </w:r>
    </w:p>
    <w:p w:rsidR="006C4235" w:rsidRPr="006C4235" w:rsidRDefault="006C4235" w:rsidP="006C4235">
      <w:pPr>
        <w:pStyle w:val="c04titre1"/>
        <w:spacing w:line="276" w:lineRule="auto"/>
        <w:ind w:left="0"/>
        <w:rPr>
          <w:rFonts w:ascii="Arial" w:hAnsi="Arial" w:cs="Arial"/>
          <w:sz w:val="22"/>
          <w:szCs w:val="22"/>
        </w:rPr>
      </w:pPr>
      <w:r w:rsidRPr="006C4235">
        <w:rPr>
          <w:rFonts w:ascii="Arial" w:hAnsi="Arial" w:cs="Arial"/>
          <w:sz w:val="22"/>
          <w:szCs w:val="22"/>
        </w:rPr>
        <w:t>Quanto ao recurso em primeira instância</w:t>
      </w:r>
    </w:p>
    <w:p w:rsidR="006C4235" w:rsidRPr="006C4235" w:rsidRDefault="006C4235" w:rsidP="006C4235">
      <w:pPr>
        <w:pStyle w:val="c01pointnumerotealtn"/>
        <w:spacing w:line="276" w:lineRule="auto"/>
        <w:ind w:left="0" w:firstLine="0"/>
        <w:rPr>
          <w:rFonts w:ascii="Arial" w:hAnsi="Arial" w:cs="Arial"/>
          <w:sz w:val="22"/>
          <w:szCs w:val="22"/>
        </w:rPr>
      </w:pPr>
      <w:bookmarkStart w:id="98" w:name="point98"/>
      <w:r w:rsidRPr="006C4235">
        <w:rPr>
          <w:rFonts w:ascii="Arial" w:hAnsi="Arial" w:cs="Arial"/>
          <w:sz w:val="22"/>
          <w:szCs w:val="22"/>
        </w:rPr>
        <w:t>98</w:t>
      </w:r>
      <w:bookmarkEnd w:id="98"/>
      <w:r w:rsidRPr="006C4235">
        <w:rPr>
          <w:rFonts w:ascii="Arial" w:hAnsi="Arial" w:cs="Arial"/>
          <w:sz w:val="22"/>
          <w:szCs w:val="22"/>
        </w:rPr>
        <w:t xml:space="preserve"> Nos termos do artigo 61.°, </w:t>
      </w:r>
      <w:proofErr w:type="gramStart"/>
      <w:r w:rsidRPr="006C4235">
        <w:rPr>
          <w:rFonts w:ascii="Arial" w:hAnsi="Arial" w:cs="Arial"/>
          <w:sz w:val="22"/>
          <w:szCs w:val="22"/>
        </w:rPr>
        <w:t>primeiro</w:t>
      </w:r>
      <w:proofErr w:type="gramEnd"/>
      <w:r w:rsidRPr="006C4235">
        <w:rPr>
          <w:rFonts w:ascii="Arial" w:hAnsi="Arial" w:cs="Arial"/>
          <w:sz w:val="22"/>
          <w:szCs w:val="22"/>
        </w:rPr>
        <w:t xml:space="preserve"> parágrafo, do Estatuto do Tribunal de Justiça da União Europeia, em caso de anulação da decisão do Tribunal de Primeira Instância, o Tribunal de Justiça pode julgar definitivamente o litígio, se estiver em condições de ser julgado.</w:t>
      </w:r>
    </w:p>
    <w:p w:rsidR="006C4235" w:rsidRPr="006C4235" w:rsidRDefault="006C4235" w:rsidP="006C4235">
      <w:pPr>
        <w:pStyle w:val="c01pointnumerotealtn"/>
        <w:spacing w:line="276" w:lineRule="auto"/>
        <w:ind w:left="0" w:firstLine="0"/>
        <w:rPr>
          <w:rFonts w:ascii="Arial" w:hAnsi="Arial" w:cs="Arial"/>
          <w:sz w:val="22"/>
          <w:szCs w:val="22"/>
        </w:rPr>
      </w:pPr>
      <w:bookmarkStart w:id="99" w:name="point99"/>
      <w:r w:rsidRPr="006C4235">
        <w:rPr>
          <w:rFonts w:ascii="Arial" w:hAnsi="Arial" w:cs="Arial"/>
          <w:sz w:val="22"/>
          <w:szCs w:val="22"/>
        </w:rPr>
        <w:t>99</w:t>
      </w:r>
      <w:bookmarkEnd w:id="99"/>
      <w:r w:rsidRPr="006C4235">
        <w:rPr>
          <w:rFonts w:ascii="Arial" w:hAnsi="Arial" w:cs="Arial"/>
          <w:sz w:val="22"/>
          <w:szCs w:val="22"/>
        </w:rPr>
        <w:t xml:space="preserve"> Uma vez que o processo está em condições de ser julgado, importa decidir do mérito do recurso de anulação da decisão controvertida, interposto pela </w:t>
      </w:r>
      <w:proofErr w:type="spellStart"/>
      <w:r w:rsidRPr="006C4235">
        <w:rPr>
          <w:rFonts w:ascii="Arial" w:hAnsi="Arial" w:cs="Arial"/>
          <w:sz w:val="22"/>
          <w:szCs w:val="22"/>
        </w:rPr>
        <w:t>Alrosa</w:t>
      </w:r>
      <w:proofErr w:type="spellEnd"/>
      <w:r w:rsidRPr="006C4235">
        <w:rPr>
          <w:rFonts w:ascii="Arial" w:hAnsi="Arial" w:cs="Arial"/>
          <w:sz w:val="22"/>
          <w:szCs w:val="22"/>
        </w:rPr>
        <w:t>.</w:t>
      </w:r>
    </w:p>
    <w:p w:rsidR="006C4235" w:rsidRPr="006C4235" w:rsidRDefault="006C4235" w:rsidP="006C4235">
      <w:pPr>
        <w:pStyle w:val="c01pointnumerotealtn"/>
        <w:spacing w:line="276" w:lineRule="auto"/>
        <w:ind w:left="0" w:firstLine="0"/>
        <w:rPr>
          <w:rFonts w:ascii="Arial" w:hAnsi="Arial" w:cs="Arial"/>
          <w:sz w:val="22"/>
          <w:szCs w:val="22"/>
        </w:rPr>
      </w:pPr>
      <w:bookmarkStart w:id="100" w:name="point100"/>
      <w:r w:rsidRPr="006C4235">
        <w:rPr>
          <w:rFonts w:ascii="Arial" w:hAnsi="Arial" w:cs="Arial"/>
          <w:sz w:val="22"/>
          <w:szCs w:val="22"/>
        </w:rPr>
        <w:t>100</w:t>
      </w:r>
      <w:bookmarkEnd w:id="100"/>
      <w:r w:rsidRPr="006C4235">
        <w:rPr>
          <w:rFonts w:ascii="Arial" w:hAnsi="Arial" w:cs="Arial"/>
          <w:sz w:val="22"/>
          <w:szCs w:val="22"/>
        </w:rPr>
        <w:t xml:space="preserve"> 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apresentou no Tribunal de Primeira Instância três fundamentos para o seu recurso, relativos, em primeiro lugar, à violação do direito de ser ouvido, em segundo lugar, à inobservância, pela decisão controvertida, do disposto no artigo 9.° </w:t>
      </w:r>
      <w:proofErr w:type="gramStart"/>
      <w:r w:rsidRPr="006C4235">
        <w:rPr>
          <w:rFonts w:ascii="Arial" w:hAnsi="Arial" w:cs="Arial"/>
          <w:sz w:val="22"/>
          <w:szCs w:val="22"/>
        </w:rPr>
        <w:t>do</w:t>
      </w:r>
      <w:proofErr w:type="gramEnd"/>
      <w:r w:rsidRPr="006C4235">
        <w:rPr>
          <w:rFonts w:ascii="Arial" w:hAnsi="Arial" w:cs="Arial"/>
          <w:sz w:val="22"/>
          <w:szCs w:val="22"/>
        </w:rPr>
        <w:t xml:space="preserve"> Regulamento </w:t>
      </w:r>
      <w:proofErr w:type="spellStart"/>
      <w:r w:rsidRPr="006C4235">
        <w:rPr>
          <w:rFonts w:ascii="Arial" w:hAnsi="Arial" w:cs="Arial"/>
          <w:sz w:val="22"/>
          <w:szCs w:val="22"/>
        </w:rPr>
        <w:t>n.°</w:t>
      </w:r>
      <w:proofErr w:type="spellEnd"/>
      <w:r w:rsidRPr="006C4235">
        <w:rPr>
          <w:rFonts w:ascii="Arial" w:hAnsi="Arial" w:cs="Arial"/>
          <w:sz w:val="22"/>
          <w:szCs w:val="22"/>
        </w:rPr>
        <w:t xml:space="preserve"> 1/2003, que proíbe a imposição a uma determinada empresa, sobretudo sem limite do período de duração, de compromissos que esta não tenha assumido voluntariamente e, em terceiro lugar, ao carácter excessivo dos compromissos tornados obrigatórios, em violação dos artigos 9.° </w:t>
      </w:r>
      <w:proofErr w:type="gramStart"/>
      <w:r w:rsidRPr="006C4235">
        <w:rPr>
          <w:rFonts w:ascii="Arial" w:hAnsi="Arial" w:cs="Arial"/>
          <w:sz w:val="22"/>
          <w:szCs w:val="22"/>
        </w:rPr>
        <w:t>do</w:t>
      </w:r>
      <w:proofErr w:type="gramEnd"/>
      <w:r w:rsidRPr="006C4235">
        <w:rPr>
          <w:rFonts w:ascii="Arial" w:hAnsi="Arial" w:cs="Arial"/>
          <w:sz w:val="22"/>
          <w:szCs w:val="22"/>
        </w:rPr>
        <w:t xml:space="preserve"> referido regulamento e 82.° CE, da liberdade contratual e do princípio da proporcionalidade.</w:t>
      </w:r>
    </w:p>
    <w:p w:rsidR="006C4235" w:rsidRPr="006C4235" w:rsidRDefault="006C4235" w:rsidP="006C4235">
      <w:pPr>
        <w:pStyle w:val="c05titre2"/>
        <w:spacing w:line="276" w:lineRule="auto"/>
        <w:ind w:left="0"/>
        <w:rPr>
          <w:rFonts w:ascii="Arial" w:hAnsi="Arial" w:cs="Arial"/>
          <w:sz w:val="22"/>
          <w:szCs w:val="22"/>
        </w:rPr>
      </w:pPr>
      <w:r w:rsidRPr="006C4235">
        <w:rPr>
          <w:rFonts w:ascii="Arial" w:hAnsi="Arial" w:cs="Arial"/>
          <w:sz w:val="22"/>
          <w:szCs w:val="22"/>
        </w:rPr>
        <w:t>Argumentos das partes</w:t>
      </w:r>
    </w:p>
    <w:p w:rsidR="006C4235" w:rsidRPr="006C4235" w:rsidRDefault="006C4235" w:rsidP="006C4235">
      <w:pPr>
        <w:pStyle w:val="c01pointnumerotealtn"/>
        <w:spacing w:line="276" w:lineRule="auto"/>
        <w:ind w:left="0" w:firstLine="0"/>
        <w:rPr>
          <w:rFonts w:ascii="Arial" w:hAnsi="Arial" w:cs="Arial"/>
          <w:sz w:val="22"/>
          <w:szCs w:val="22"/>
        </w:rPr>
      </w:pPr>
      <w:bookmarkStart w:id="101" w:name="point101"/>
      <w:r w:rsidRPr="006C4235">
        <w:rPr>
          <w:rFonts w:ascii="Arial" w:hAnsi="Arial" w:cs="Arial"/>
          <w:sz w:val="22"/>
          <w:szCs w:val="22"/>
        </w:rPr>
        <w:t>101</w:t>
      </w:r>
      <w:bookmarkEnd w:id="101"/>
      <w:r w:rsidRPr="006C4235">
        <w:rPr>
          <w:rFonts w:ascii="Arial" w:hAnsi="Arial" w:cs="Arial"/>
          <w:sz w:val="22"/>
          <w:szCs w:val="22"/>
        </w:rPr>
        <w:t xml:space="preserve"> Em primeiro lugar, 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defende que a decisão controvertida viola o direito de ser ouvido, o qual constitui um princípio fundamental do direito da União, reconhecido em diversas ocasiões pelo Tribunal de Justiça, e compreende simultaneamente, no âmbito dos processos de concorrência, a obrigação de a Comissão dar a conhecer as suas acusações à empresa em causa e o direito de esta lhes responder. Ora, a Comissão não manifestou «preocupações novas dignas de nota», após ter recebido os comentários de terceiros. A alteração das conclusões da Comissão explica</w:t>
      </w:r>
      <w:r w:rsidRPr="006C4235">
        <w:rPr>
          <w:rFonts w:ascii="Arial" w:hAnsi="Arial" w:cs="Arial"/>
          <w:sz w:val="22"/>
          <w:szCs w:val="22"/>
        </w:rPr>
        <w:noBreakHyphen/>
        <w:t xml:space="preserve">se, portanto, apenas pela sua «própria análise», </w:t>
      </w:r>
      <w:proofErr w:type="spellStart"/>
      <w:r w:rsidRPr="006C4235">
        <w:rPr>
          <w:rFonts w:ascii="Arial" w:hAnsi="Arial" w:cs="Arial"/>
          <w:sz w:val="22"/>
          <w:szCs w:val="22"/>
        </w:rPr>
        <w:t>efectuada</w:t>
      </w:r>
      <w:proofErr w:type="spellEnd"/>
      <w:r w:rsidRPr="006C4235">
        <w:rPr>
          <w:rFonts w:ascii="Arial" w:hAnsi="Arial" w:cs="Arial"/>
          <w:sz w:val="22"/>
          <w:szCs w:val="22"/>
        </w:rPr>
        <w:t xml:space="preserve"> pela Direcção</w:t>
      </w:r>
      <w:r w:rsidRPr="006C4235">
        <w:rPr>
          <w:rFonts w:ascii="Arial" w:hAnsi="Arial" w:cs="Arial"/>
          <w:sz w:val="22"/>
          <w:szCs w:val="22"/>
        </w:rPr>
        <w:noBreakHyphen/>
        <w:t>Geral da Concorrência, na sequência da qual a Comissão não lhe concedeu o direito de ser ouvida.</w:t>
      </w:r>
    </w:p>
    <w:p w:rsidR="006C4235" w:rsidRPr="006C4235" w:rsidRDefault="006C4235" w:rsidP="006C4235">
      <w:pPr>
        <w:pStyle w:val="c01pointnumerotealtn"/>
        <w:spacing w:line="276" w:lineRule="auto"/>
        <w:ind w:left="0" w:firstLine="0"/>
        <w:rPr>
          <w:rFonts w:ascii="Arial" w:hAnsi="Arial" w:cs="Arial"/>
          <w:sz w:val="22"/>
          <w:szCs w:val="22"/>
        </w:rPr>
      </w:pPr>
      <w:bookmarkStart w:id="102" w:name="point102"/>
      <w:r w:rsidRPr="006C4235">
        <w:rPr>
          <w:rFonts w:ascii="Arial" w:hAnsi="Arial" w:cs="Arial"/>
          <w:sz w:val="22"/>
          <w:szCs w:val="22"/>
        </w:rPr>
        <w:t>102</w:t>
      </w:r>
      <w:bookmarkEnd w:id="102"/>
      <w:r w:rsidRPr="006C4235">
        <w:rPr>
          <w:rFonts w:ascii="Arial" w:hAnsi="Arial" w:cs="Arial"/>
          <w:sz w:val="22"/>
          <w:szCs w:val="22"/>
        </w:rPr>
        <w:t xml:space="preserve"> O facto de 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formalmente, não ser parte no procedimento iniciado nos termos do artigo 82.° CE não a privava do direito de ser ouvida, visto que a </w:t>
      </w:r>
      <w:proofErr w:type="spellStart"/>
      <w:r w:rsidRPr="006C4235">
        <w:rPr>
          <w:rFonts w:ascii="Arial" w:hAnsi="Arial" w:cs="Arial"/>
          <w:sz w:val="22"/>
          <w:szCs w:val="22"/>
        </w:rPr>
        <w:t>direcção</w:t>
      </w:r>
      <w:r w:rsidRPr="006C4235">
        <w:rPr>
          <w:rFonts w:ascii="Arial" w:hAnsi="Arial" w:cs="Arial"/>
          <w:sz w:val="22"/>
          <w:szCs w:val="22"/>
        </w:rPr>
        <w:noBreakHyphen/>
        <w:t>geral</w:t>
      </w:r>
      <w:proofErr w:type="spellEnd"/>
      <w:r w:rsidRPr="006C4235">
        <w:rPr>
          <w:rFonts w:ascii="Arial" w:hAnsi="Arial" w:cs="Arial"/>
          <w:sz w:val="22"/>
          <w:szCs w:val="22"/>
        </w:rPr>
        <w:t xml:space="preserve"> reconheceu, num ofício de 8 de Fevereiro de 2006, que «circunstâncias </w:t>
      </w:r>
      <w:proofErr w:type="spellStart"/>
      <w:r w:rsidRPr="006C4235">
        <w:rPr>
          <w:rFonts w:ascii="Arial" w:hAnsi="Arial" w:cs="Arial"/>
          <w:sz w:val="22"/>
          <w:szCs w:val="22"/>
        </w:rPr>
        <w:t>excepcionais</w:t>
      </w:r>
      <w:proofErr w:type="spellEnd"/>
      <w:r w:rsidRPr="006C4235">
        <w:rPr>
          <w:rFonts w:ascii="Arial" w:hAnsi="Arial" w:cs="Arial"/>
          <w:sz w:val="22"/>
          <w:szCs w:val="22"/>
        </w:rPr>
        <w:t xml:space="preserve">» justificavam que fosse ouvida enquanto empresa </w:t>
      </w:r>
      <w:proofErr w:type="spellStart"/>
      <w:r w:rsidRPr="006C4235">
        <w:rPr>
          <w:rFonts w:ascii="Arial" w:hAnsi="Arial" w:cs="Arial"/>
          <w:sz w:val="22"/>
          <w:szCs w:val="22"/>
        </w:rPr>
        <w:t>directa</w:t>
      </w:r>
      <w:proofErr w:type="spellEnd"/>
      <w:r w:rsidRPr="006C4235">
        <w:rPr>
          <w:rFonts w:ascii="Arial" w:hAnsi="Arial" w:cs="Arial"/>
          <w:sz w:val="22"/>
          <w:szCs w:val="22"/>
        </w:rPr>
        <w:t xml:space="preserve"> e individualmente interessada.</w:t>
      </w:r>
    </w:p>
    <w:p w:rsidR="006C4235" w:rsidRPr="006C4235" w:rsidRDefault="006C4235" w:rsidP="006C4235">
      <w:pPr>
        <w:pStyle w:val="c01pointnumerotealtn"/>
        <w:spacing w:line="276" w:lineRule="auto"/>
        <w:ind w:left="0" w:firstLine="0"/>
        <w:rPr>
          <w:rFonts w:ascii="Arial" w:hAnsi="Arial" w:cs="Arial"/>
          <w:sz w:val="22"/>
          <w:szCs w:val="22"/>
        </w:rPr>
      </w:pPr>
      <w:bookmarkStart w:id="103" w:name="point103"/>
      <w:r w:rsidRPr="006C4235">
        <w:rPr>
          <w:rFonts w:ascii="Arial" w:hAnsi="Arial" w:cs="Arial"/>
          <w:sz w:val="22"/>
          <w:szCs w:val="22"/>
        </w:rPr>
        <w:t>103</w:t>
      </w:r>
      <w:bookmarkEnd w:id="103"/>
      <w:r w:rsidRPr="006C4235">
        <w:rPr>
          <w:rFonts w:ascii="Arial" w:hAnsi="Arial" w:cs="Arial"/>
          <w:sz w:val="22"/>
          <w:szCs w:val="22"/>
        </w:rPr>
        <w:t xml:space="preserve"> A Comissão responde que 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não era parte no procedimento em causa e coloca a questão do fundamento jurídico no qual 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se baseia para invocar o direito de ser ouvido.</w:t>
      </w:r>
    </w:p>
    <w:p w:rsidR="006C4235" w:rsidRPr="006C4235" w:rsidRDefault="006C4235" w:rsidP="006C4235">
      <w:pPr>
        <w:pStyle w:val="c01pointnumerotealtn"/>
        <w:spacing w:line="276" w:lineRule="auto"/>
        <w:ind w:left="0" w:firstLine="0"/>
        <w:rPr>
          <w:rFonts w:ascii="Arial" w:hAnsi="Arial" w:cs="Arial"/>
          <w:sz w:val="22"/>
          <w:szCs w:val="22"/>
        </w:rPr>
      </w:pPr>
      <w:bookmarkStart w:id="104" w:name="point104"/>
      <w:r w:rsidRPr="006C4235">
        <w:rPr>
          <w:rFonts w:ascii="Arial" w:hAnsi="Arial" w:cs="Arial"/>
          <w:sz w:val="22"/>
          <w:szCs w:val="22"/>
        </w:rPr>
        <w:t>104</w:t>
      </w:r>
      <w:bookmarkEnd w:id="104"/>
      <w:r w:rsidRPr="006C4235">
        <w:rPr>
          <w:rFonts w:ascii="Arial" w:hAnsi="Arial" w:cs="Arial"/>
          <w:sz w:val="22"/>
          <w:szCs w:val="22"/>
        </w:rPr>
        <w:t xml:space="preserve"> No que se refere ao mencionado ofício de 8 de Fevereiro de 2006, a Comissão considera que o direito de ser ouvido no procedimento iniciado nos termos do artigo 82.° CE, invocado pela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e que foi reconhecido pelo auditor no mesmo ofício, </w:t>
      </w:r>
      <w:r w:rsidRPr="006C4235">
        <w:rPr>
          <w:rFonts w:ascii="Arial" w:hAnsi="Arial" w:cs="Arial"/>
          <w:sz w:val="22"/>
          <w:szCs w:val="22"/>
        </w:rPr>
        <w:lastRenderedPageBreak/>
        <w:t xml:space="preserve">tinha um âmbito diferente do direito concedido às empresas que são alvo de inquérito por parte da Comissão. </w:t>
      </w:r>
    </w:p>
    <w:p w:rsidR="006C4235" w:rsidRPr="006C4235" w:rsidRDefault="006C4235" w:rsidP="006C4235">
      <w:pPr>
        <w:pStyle w:val="c01pointnumerotealtn"/>
        <w:spacing w:line="276" w:lineRule="auto"/>
        <w:ind w:left="0" w:firstLine="0"/>
        <w:rPr>
          <w:rFonts w:ascii="Arial" w:hAnsi="Arial" w:cs="Arial"/>
          <w:sz w:val="22"/>
          <w:szCs w:val="22"/>
        </w:rPr>
      </w:pPr>
      <w:bookmarkStart w:id="105" w:name="point105"/>
      <w:r w:rsidRPr="006C4235">
        <w:rPr>
          <w:rFonts w:ascii="Arial" w:hAnsi="Arial" w:cs="Arial"/>
          <w:sz w:val="22"/>
          <w:szCs w:val="22"/>
        </w:rPr>
        <w:t>105</w:t>
      </w:r>
      <w:bookmarkEnd w:id="105"/>
      <w:r w:rsidRPr="006C4235">
        <w:rPr>
          <w:rFonts w:ascii="Arial" w:hAnsi="Arial" w:cs="Arial"/>
          <w:sz w:val="22"/>
          <w:szCs w:val="22"/>
        </w:rPr>
        <w:t xml:space="preserve"> Apesar de 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ter tido uma posição particular no processo, a Comissão considera que, como esta apenas era um terceiro interessado, o direito de ser ouvido se limitava, no que lhe diz respeito, a apresentar observações, tendo ela sido convidada a fazê</w:t>
      </w:r>
      <w:r w:rsidRPr="006C4235">
        <w:rPr>
          <w:rFonts w:ascii="Arial" w:hAnsi="Arial" w:cs="Arial"/>
          <w:sz w:val="22"/>
          <w:szCs w:val="22"/>
        </w:rPr>
        <w:noBreakHyphen/>
        <w:t xml:space="preserve">lo em diversas fases do procedimento. A Comissão defende que, por conseguinte, 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beneficiou plenamente do direito de ser ouvida.</w:t>
      </w:r>
    </w:p>
    <w:p w:rsidR="006C4235" w:rsidRPr="006C4235" w:rsidRDefault="006C4235" w:rsidP="006C4235">
      <w:pPr>
        <w:pStyle w:val="c01pointnumerotealtn"/>
        <w:spacing w:line="276" w:lineRule="auto"/>
        <w:ind w:left="0" w:firstLine="0"/>
        <w:rPr>
          <w:rFonts w:ascii="Arial" w:hAnsi="Arial" w:cs="Arial"/>
          <w:sz w:val="22"/>
          <w:szCs w:val="22"/>
        </w:rPr>
      </w:pPr>
      <w:bookmarkStart w:id="106" w:name="point106"/>
      <w:r w:rsidRPr="006C4235">
        <w:rPr>
          <w:rFonts w:ascii="Arial" w:hAnsi="Arial" w:cs="Arial"/>
          <w:sz w:val="22"/>
          <w:szCs w:val="22"/>
        </w:rPr>
        <w:t>106</w:t>
      </w:r>
      <w:bookmarkEnd w:id="106"/>
      <w:r w:rsidRPr="006C4235">
        <w:rPr>
          <w:rFonts w:ascii="Arial" w:hAnsi="Arial" w:cs="Arial"/>
          <w:sz w:val="22"/>
          <w:szCs w:val="22"/>
        </w:rPr>
        <w:t xml:space="preserve"> Em segundo lugar, 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alega que a decisão controvertida viola o artigo 9.° </w:t>
      </w:r>
      <w:proofErr w:type="gramStart"/>
      <w:r w:rsidRPr="006C4235">
        <w:rPr>
          <w:rFonts w:ascii="Arial" w:hAnsi="Arial" w:cs="Arial"/>
          <w:sz w:val="22"/>
          <w:szCs w:val="22"/>
        </w:rPr>
        <w:t>do</w:t>
      </w:r>
      <w:proofErr w:type="gramEnd"/>
      <w:r w:rsidRPr="006C4235">
        <w:rPr>
          <w:rFonts w:ascii="Arial" w:hAnsi="Arial" w:cs="Arial"/>
          <w:sz w:val="22"/>
          <w:szCs w:val="22"/>
        </w:rPr>
        <w:t xml:space="preserve"> Regulamento </w:t>
      </w:r>
      <w:proofErr w:type="spellStart"/>
      <w:r w:rsidRPr="006C4235">
        <w:rPr>
          <w:rFonts w:ascii="Arial" w:hAnsi="Arial" w:cs="Arial"/>
          <w:sz w:val="22"/>
          <w:szCs w:val="22"/>
        </w:rPr>
        <w:t>n.°</w:t>
      </w:r>
      <w:proofErr w:type="spellEnd"/>
      <w:r w:rsidRPr="006C4235">
        <w:rPr>
          <w:rFonts w:ascii="Arial" w:hAnsi="Arial" w:cs="Arial"/>
          <w:sz w:val="22"/>
          <w:szCs w:val="22"/>
        </w:rPr>
        <w:t xml:space="preserve"> 1/2003, que, segundo afirma, habilita a Comissão a aceitar, não os compromissos individuais mas exclusivamente os compromissos conjuntos. Importa, igualmente, interpretar este artigo 9.° </w:t>
      </w:r>
      <w:proofErr w:type="gramStart"/>
      <w:r w:rsidRPr="006C4235">
        <w:rPr>
          <w:rFonts w:ascii="Arial" w:hAnsi="Arial" w:cs="Arial"/>
          <w:sz w:val="22"/>
          <w:szCs w:val="22"/>
        </w:rPr>
        <w:t>no</w:t>
      </w:r>
      <w:proofErr w:type="gramEnd"/>
      <w:r w:rsidRPr="006C4235">
        <w:rPr>
          <w:rFonts w:ascii="Arial" w:hAnsi="Arial" w:cs="Arial"/>
          <w:sz w:val="22"/>
          <w:szCs w:val="22"/>
        </w:rPr>
        <w:t xml:space="preserve"> sentido de que uma decisão que torne os compromissos obrigatórios deve ser aprovada apenas por um período de tempo determinado. </w:t>
      </w:r>
    </w:p>
    <w:p w:rsidR="006C4235" w:rsidRPr="006C4235" w:rsidRDefault="006C4235" w:rsidP="006C4235">
      <w:pPr>
        <w:pStyle w:val="c01pointnumerotealtn"/>
        <w:spacing w:line="276" w:lineRule="auto"/>
        <w:ind w:left="0" w:firstLine="0"/>
        <w:rPr>
          <w:rFonts w:ascii="Arial" w:hAnsi="Arial" w:cs="Arial"/>
          <w:sz w:val="22"/>
          <w:szCs w:val="22"/>
        </w:rPr>
      </w:pPr>
      <w:bookmarkStart w:id="107" w:name="point107"/>
      <w:r w:rsidRPr="006C4235">
        <w:rPr>
          <w:rFonts w:ascii="Arial" w:hAnsi="Arial" w:cs="Arial"/>
          <w:sz w:val="22"/>
          <w:szCs w:val="22"/>
        </w:rPr>
        <w:t>107</w:t>
      </w:r>
      <w:bookmarkEnd w:id="107"/>
      <w:r w:rsidRPr="006C4235">
        <w:rPr>
          <w:rFonts w:ascii="Arial" w:hAnsi="Arial" w:cs="Arial"/>
          <w:sz w:val="22"/>
          <w:szCs w:val="22"/>
        </w:rPr>
        <w:t xml:space="preserve"> A Comissão defende que a expressão «empresas em causa» não implica que apenas podem ser oferecidos os compromissos conjuntos apresentados pela totalidade das empresas </w:t>
      </w:r>
      <w:proofErr w:type="spellStart"/>
      <w:r w:rsidRPr="006C4235">
        <w:rPr>
          <w:rFonts w:ascii="Arial" w:hAnsi="Arial" w:cs="Arial"/>
          <w:sz w:val="22"/>
          <w:szCs w:val="22"/>
        </w:rPr>
        <w:t>afectadas</w:t>
      </w:r>
      <w:proofErr w:type="spellEnd"/>
      <w:r w:rsidRPr="006C4235">
        <w:rPr>
          <w:rFonts w:ascii="Arial" w:hAnsi="Arial" w:cs="Arial"/>
          <w:sz w:val="22"/>
          <w:szCs w:val="22"/>
        </w:rPr>
        <w:t xml:space="preserve"> pelo compromisso ou </w:t>
      </w:r>
      <w:proofErr w:type="spellStart"/>
      <w:r w:rsidRPr="006C4235">
        <w:rPr>
          <w:rFonts w:ascii="Arial" w:hAnsi="Arial" w:cs="Arial"/>
          <w:sz w:val="22"/>
          <w:szCs w:val="22"/>
        </w:rPr>
        <w:t>susceptíveis</w:t>
      </w:r>
      <w:proofErr w:type="spellEnd"/>
      <w:r w:rsidRPr="006C4235">
        <w:rPr>
          <w:rFonts w:ascii="Arial" w:hAnsi="Arial" w:cs="Arial"/>
          <w:sz w:val="22"/>
          <w:szCs w:val="22"/>
        </w:rPr>
        <w:t xml:space="preserve"> de o ser. Tal interpretação pressupõe que </w:t>
      </w:r>
      <w:proofErr w:type="gramStart"/>
      <w:r w:rsidRPr="006C4235">
        <w:rPr>
          <w:rFonts w:ascii="Arial" w:hAnsi="Arial" w:cs="Arial"/>
          <w:sz w:val="22"/>
          <w:szCs w:val="22"/>
        </w:rPr>
        <w:t>todas as empresas parte</w:t>
      </w:r>
      <w:proofErr w:type="gramEnd"/>
      <w:r w:rsidRPr="006C4235">
        <w:rPr>
          <w:rFonts w:ascii="Arial" w:hAnsi="Arial" w:cs="Arial"/>
          <w:sz w:val="22"/>
          <w:szCs w:val="22"/>
        </w:rPr>
        <w:t xml:space="preserve"> nos acordos em causa, mesmo que não estejam implicadas no procedimento iniciado nos termos do artigo 82.° CE</w:t>
      </w:r>
      <w:proofErr w:type="gramStart"/>
      <w:r w:rsidRPr="006C4235">
        <w:rPr>
          <w:rFonts w:ascii="Arial" w:hAnsi="Arial" w:cs="Arial"/>
          <w:sz w:val="22"/>
          <w:szCs w:val="22"/>
        </w:rPr>
        <w:t>,</w:t>
      </w:r>
      <w:proofErr w:type="gramEnd"/>
      <w:r w:rsidRPr="006C4235">
        <w:rPr>
          <w:rFonts w:ascii="Arial" w:hAnsi="Arial" w:cs="Arial"/>
          <w:sz w:val="22"/>
          <w:szCs w:val="22"/>
        </w:rPr>
        <w:t xml:space="preserve"> deviam apresentar formalmente compromissos e ser destinatárias da decisão tomada nos termos do referido artigo 9.° Ora, segundo a Comissão, uma vez que o procedimento iniciado nos termos do artigo 82.° CE apenas diz respeito a uma alegação de abuso de posição dominante por parte da De </w:t>
      </w:r>
      <w:proofErr w:type="spellStart"/>
      <w:r w:rsidRPr="006C4235">
        <w:rPr>
          <w:rFonts w:ascii="Arial" w:hAnsi="Arial" w:cs="Arial"/>
          <w:sz w:val="22"/>
          <w:szCs w:val="22"/>
        </w:rPr>
        <w:t>Beers</w:t>
      </w:r>
      <w:proofErr w:type="spellEnd"/>
      <w:r w:rsidRPr="006C4235">
        <w:rPr>
          <w:rFonts w:ascii="Arial" w:hAnsi="Arial" w:cs="Arial"/>
          <w:sz w:val="22"/>
          <w:szCs w:val="22"/>
        </w:rPr>
        <w:t>, esta última foi a única empresa a oferecer compromissos e a única destinatária da decisão tomada nos termos do dito artigo 9.°</w:t>
      </w:r>
    </w:p>
    <w:p w:rsidR="006C4235" w:rsidRPr="006C4235" w:rsidRDefault="006C4235" w:rsidP="006C4235">
      <w:pPr>
        <w:pStyle w:val="c01pointnumerotealtn"/>
        <w:spacing w:line="276" w:lineRule="auto"/>
        <w:ind w:left="0" w:firstLine="0"/>
        <w:rPr>
          <w:rFonts w:ascii="Arial" w:hAnsi="Arial" w:cs="Arial"/>
          <w:sz w:val="22"/>
          <w:szCs w:val="22"/>
        </w:rPr>
      </w:pPr>
      <w:bookmarkStart w:id="108" w:name="point108"/>
      <w:r w:rsidRPr="006C4235">
        <w:rPr>
          <w:rFonts w:ascii="Arial" w:hAnsi="Arial" w:cs="Arial"/>
          <w:sz w:val="22"/>
          <w:szCs w:val="22"/>
        </w:rPr>
        <w:t>108</w:t>
      </w:r>
      <w:bookmarkEnd w:id="108"/>
      <w:r w:rsidRPr="006C4235">
        <w:rPr>
          <w:rFonts w:ascii="Arial" w:hAnsi="Arial" w:cs="Arial"/>
          <w:sz w:val="22"/>
          <w:szCs w:val="22"/>
        </w:rPr>
        <w:t xml:space="preserve"> Quanto à alegada obrigação de a Comissão apenas aceitar compromissos por um período de tempo limitado, a Comissão considera que esta alegação se baseia numa interpretação errada do artigo 9.° </w:t>
      </w:r>
      <w:proofErr w:type="gramStart"/>
      <w:r w:rsidRPr="006C4235">
        <w:rPr>
          <w:rFonts w:ascii="Arial" w:hAnsi="Arial" w:cs="Arial"/>
          <w:sz w:val="22"/>
          <w:szCs w:val="22"/>
        </w:rPr>
        <w:t>do</w:t>
      </w:r>
      <w:proofErr w:type="gramEnd"/>
      <w:r w:rsidRPr="006C4235">
        <w:rPr>
          <w:rFonts w:ascii="Arial" w:hAnsi="Arial" w:cs="Arial"/>
          <w:sz w:val="22"/>
          <w:szCs w:val="22"/>
        </w:rPr>
        <w:t xml:space="preserve"> Regulamento </w:t>
      </w:r>
      <w:proofErr w:type="spellStart"/>
      <w:r w:rsidRPr="006C4235">
        <w:rPr>
          <w:rFonts w:ascii="Arial" w:hAnsi="Arial" w:cs="Arial"/>
          <w:sz w:val="22"/>
          <w:szCs w:val="22"/>
        </w:rPr>
        <w:t>n.°</w:t>
      </w:r>
      <w:proofErr w:type="spellEnd"/>
      <w:r w:rsidRPr="006C4235">
        <w:rPr>
          <w:rFonts w:ascii="Arial" w:hAnsi="Arial" w:cs="Arial"/>
          <w:sz w:val="22"/>
          <w:szCs w:val="22"/>
        </w:rPr>
        <w:t xml:space="preserve"> 1/2003. O facto de a decisão da Comissão que consagra os compromissos «poder» ser aprovada por um período de tempo limitado não pode obrigar esta instituição a tomar a referida decisão por esse período de tempo.</w:t>
      </w:r>
    </w:p>
    <w:p w:rsidR="006C4235" w:rsidRPr="006C4235" w:rsidRDefault="006C4235" w:rsidP="006C4235">
      <w:pPr>
        <w:pStyle w:val="c01pointnumerotealtn"/>
        <w:spacing w:line="276" w:lineRule="auto"/>
        <w:ind w:left="0" w:firstLine="0"/>
        <w:rPr>
          <w:rFonts w:ascii="Arial" w:hAnsi="Arial" w:cs="Arial"/>
          <w:sz w:val="22"/>
          <w:szCs w:val="22"/>
        </w:rPr>
      </w:pPr>
      <w:bookmarkStart w:id="109" w:name="point109"/>
      <w:r w:rsidRPr="006C4235">
        <w:rPr>
          <w:rFonts w:ascii="Arial" w:hAnsi="Arial" w:cs="Arial"/>
          <w:sz w:val="22"/>
          <w:szCs w:val="22"/>
        </w:rPr>
        <w:t>109</w:t>
      </w:r>
      <w:bookmarkEnd w:id="109"/>
      <w:r w:rsidRPr="006C4235">
        <w:rPr>
          <w:rFonts w:ascii="Arial" w:hAnsi="Arial" w:cs="Arial"/>
          <w:sz w:val="22"/>
          <w:szCs w:val="22"/>
        </w:rPr>
        <w:t xml:space="preserve"> Em terceiro lugar, 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defende que a proibição imposta à De </w:t>
      </w:r>
      <w:proofErr w:type="spellStart"/>
      <w:r w:rsidRPr="006C4235">
        <w:rPr>
          <w:rFonts w:ascii="Arial" w:hAnsi="Arial" w:cs="Arial"/>
          <w:sz w:val="22"/>
          <w:szCs w:val="22"/>
        </w:rPr>
        <w:t>Beers</w:t>
      </w:r>
      <w:proofErr w:type="spellEnd"/>
      <w:r w:rsidRPr="006C4235">
        <w:rPr>
          <w:rFonts w:ascii="Arial" w:hAnsi="Arial" w:cs="Arial"/>
          <w:sz w:val="22"/>
          <w:szCs w:val="22"/>
        </w:rPr>
        <w:t xml:space="preserve">, de lhe comprar diamantes brutos, viola os artigos 82.° CE e 9.° </w:t>
      </w:r>
      <w:proofErr w:type="gramStart"/>
      <w:r w:rsidRPr="006C4235">
        <w:rPr>
          <w:rFonts w:ascii="Arial" w:hAnsi="Arial" w:cs="Arial"/>
          <w:sz w:val="22"/>
          <w:szCs w:val="22"/>
        </w:rPr>
        <w:t>do</w:t>
      </w:r>
      <w:proofErr w:type="gramEnd"/>
      <w:r w:rsidRPr="006C4235">
        <w:rPr>
          <w:rFonts w:ascii="Arial" w:hAnsi="Arial" w:cs="Arial"/>
          <w:sz w:val="22"/>
          <w:szCs w:val="22"/>
        </w:rPr>
        <w:t xml:space="preserve"> Regulamento </w:t>
      </w:r>
      <w:proofErr w:type="spellStart"/>
      <w:r w:rsidRPr="006C4235">
        <w:rPr>
          <w:rFonts w:ascii="Arial" w:hAnsi="Arial" w:cs="Arial"/>
          <w:sz w:val="22"/>
          <w:szCs w:val="22"/>
        </w:rPr>
        <w:t>n.°</w:t>
      </w:r>
      <w:proofErr w:type="spellEnd"/>
      <w:r w:rsidRPr="006C4235">
        <w:rPr>
          <w:rFonts w:ascii="Arial" w:hAnsi="Arial" w:cs="Arial"/>
          <w:sz w:val="22"/>
          <w:szCs w:val="22"/>
        </w:rPr>
        <w:t xml:space="preserve"> 1/2003 </w:t>
      </w:r>
      <w:proofErr w:type="gramStart"/>
      <w:r w:rsidRPr="006C4235">
        <w:rPr>
          <w:rFonts w:ascii="Arial" w:hAnsi="Arial" w:cs="Arial"/>
          <w:sz w:val="22"/>
          <w:szCs w:val="22"/>
        </w:rPr>
        <w:t>na</w:t>
      </w:r>
      <w:proofErr w:type="gramEnd"/>
      <w:r w:rsidRPr="006C4235">
        <w:rPr>
          <w:rFonts w:ascii="Arial" w:hAnsi="Arial" w:cs="Arial"/>
          <w:sz w:val="22"/>
          <w:szCs w:val="22"/>
        </w:rPr>
        <w:t xml:space="preserve"> medida em que impõe às partes interessadas uma proibição de contratar absoluta e potencialmente ilimitada, injustificada no caso em apreço. Assim, a decisão controvertida viola o princípio fundamental da liberdade contratual.</w:t>
      </w:r>
    </w:p>
    <w:p w:rsidR="006C4235" w:rsidRPr="006C4235" w:rsidRDefault="006C4235" w:rsidP="006C4235">
      <w:pPr>
        <w:pStyle w:val="c01pointnumerotealtn"/>
        <w:spacing w:line="276" w:lineRule="auto"/>
        <w:ind w:left="0" w:firstLine="0"/>
        <w:rPr>
          <w:rFonts w:ascii="Arial" w:hAnsi="Arial" w:cs="Arial"/>
          <w:sz w:val="22"/>
          <w:szCs w:val="22"/>
        </w:rPr>
      </w:pPr>
      <w:bookmarkStart w:id="110" w:name="point110"/>
      <w:r w:rsidRPr="006C4235">
        <w:rPr>
          <w:rFonts w:ascii="Arial" w:hAnsi="Arial" w:cs="Arial"/>
          <w:sz w:val="22"/>
          <w:szCs w:val="22"/>
        </w:rPr>
        <w:t>110</w:t>
      </w:r>
      <w:bookmarkEnd w:id="110"/>
      <w:r w:rsidRPr="006C4235">
        <w:rPr>
          <w:rFonts w:ascii="Arial" w:hAnsi="Arial" w:cs="Arial"/>
          <w:sz w:val="22"/>
          <w:szCs w:val="22"/>
        </w:rPr>
        <w:t xml:space="preserve"> Além disso, não seria necessária uma proibição absoluta para responder às preocupações da Comissão em matéria de concorrência nos termos do artigo 82.° CE. 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defende que, neste ponto, a decisão controvertida viola o princípio da proporcionalidade.</w:t>
      </w:r>
    </w:p>
    <w:p w:rsidR="006C4235" w:rsidRPr="006C4235" w:rsidRDefault="006C4235" w:rsidP="006C4235">
      <w:pPr>
        <w:pStyle w:val="c01pointnumerotealtn"/>
        <w:spacing w:line="276" w:lineRule="auto"/>
        <w:ind w:left="0" w:firstLine="0"/>
        <w:rPr>
          <w:rFonts w:ascii="Arial" w:hAnsi="Arial" w:cs="Arial"/>
          <w:sz w:val="22"/>
          <w:szCs w:val="22"/>
        </w:rPr>
      </w:pPr>
      <w:bookmarkStart w:id="111" w:name="point111"/>
      <w:r w:rsidRPr="006C4235">
        <w:rPr>
          <w:rFonts w:ascii="Arial" w:hAnsi="Arial" w:cs="Arial"/>
          <w:sz w:val="22"/>
          <w:szCs w:val="22"/>
        </w:rPr>
        <w:t>111</w:t>
      </w:r>
      <w:bookmarkEnd w:id="111"/>
      <w:r w:rsidRPr="006C4235">
        <w:rPr>
          <w:rFonts w:ascii="Arial" w:hAnsi="Arial" w:cs="Arial"/>
          <w:sz w:val="22"/>
          <w:szCs w:val="22"/>
        </w:rPr>
        <w:t xml:space="preserve"> A Comissão alega que a liberdade contratual é limitada, nomeadamente, pelos artigos 81.° CE e 82.° CE. </w:t>
      </w:r>
    </w:p>
    <w:p w:rsidR="006C4235" w:rsidRPr="006C4235" w:rsidRDefault="006C4235" w:rsidP="006C4235">
      <w:pPr>
        <w:pStyle w:val="c01pointnumerotealtn"/>
        <w:spacing w:line="276" w:lineRule="auto"/>
        <w:ind w:left="0" w:firstLine="0"/>
        <w:rPr>
          <w:rFonts w:ascii="Arial" w:hAnsi="Arial" w:cs="Arial"/>
          <w:sz w:val="22"/>
          <w:szCs w:val="22"/>
        </w:rPr>
      </w:pPr>
      <w:bookmarkStart w:id="112" w:name="point112"/>
      <w:r w:rsidRPr="006C4235">
        <w:rPr>
          <w:rFonts w:ascii="Arial" w:hAnsi="Arial" w:cs="Arial"/>
          <w:sz w:val="22"/>
          <w:szCs w:val="22"/>
        </w:rPr>
        <w:lastRenderedPageBreak/>
        <w:t>112</w:t>
      </w:r>
      <w:bookmarkEnd w:id="112"/>
      <w:r w:rsidRPr="006C4235">
        <w:rPr>
          <w:rFonts w:ascii="Arial" w:hAnsi="Arial" w:cs="Arial"/>
          <w:sz w:val="22"/>
          <w:szCs w:val="22"/>
        </w:rPr>
        <w:t xml:space="preserve"> Não contesta o argumento de que o princípio da proporcionalidade é também extensível a uma análise do impacto sobre terceiros, mas mantém que levou em devida consideração os interesses comerciais legítimos da </w:t>
      </w:r>
      <w:proofErr w:type="spellStart"/>
      <w:r w:rsidRPr="006C4235">
        <w:rPr>
          <w:rFonts w:ascii="Arial" w:hAnsi="Arial" w:cs="Arial"/>
          <w:sz w:val="22"/>
          <w:szCs w:val="22"/>
        </w:rPr>
        <w:t>Alrosa</w:t>
      </w:r>
      <w:proofErr w:type="spellEnd"/>
      <w:r w:rsidRPr="006C4235">
        <w:rPr>
          <w:rFonts w:ascii="Arial" w:hAnsi="Arial" w:cs="Arial"/>
          <w:sz w:val="22"/>
          <w:szCs w:val="22"/>
        </w:rPr>
        <w:t>.</w:t>
      </w:r>
    </w:p>
    <w:p w:rsidR="006C4235" w:rsidRPr="006C4235" w:rsidRDefault="006C4235" w:rsidP="006C4235">
      <w:pPr>
        <w:pStyle w:val="c01pointnumerotealtn"/>
        <w:spacing w:line="276" w:lineRule="auto"/>
        <w:ind w:left="0" w:firstLine="0"/>
        <w:rPr>
          <w:rFonts w:ascii="Arial" w:hAnsi="Arial" w:cs="Arial"/>
          <w:sz w:val="22"/>
          <w:szCs w:val="22"/>
        </w:rPr>
      </w:pPr>
      <w:bookmarkStart w:id="113" w:name="point113"/>
      <w:r w:rsidRPr="006C4235">
        <w:rPr>
          <w:rFonts w:ascii="Arial" w:hAnsi="Arial" w:cs="Arial"/>
          <w:sz w:val="22"/>
          <w:szCs w:val="22"/>
        </w:rPr>
        <w:t>113</w:t>
      </w:r>
      <w:bookmarkEnd w:id="113"/>
      <w:r w:rsidRPr="006C4235">
        <w:rPr>
          <w:rFonts w:ascii="Arial" w:hAnsi="Arial" w:cs="Arial"/>
          <w:sz w:val="22"/>
          <w:szCs w:val="22"/>
        </w:rPr>
        <w:t xml:space="preserve"> A Comissão alega que a sua missão principal consistia em verificar se os compromissos individuais da De </w:t>
      </w:r>
      <w:proofErr w:type="spellStart"/>
      <w:r w:rsidRPr="006C4235">
        <w:rPr>
          <w:rFonts w:ascii="Arial" w:hAnsi="Arial" w:cs="Arial"/>
          <w:sz w:val="22"/>
          <w:szCs w:val="22"/>
        </w:rPr>
        <w:t>Beers</w:t>
      </w:r>
      <w:proofErr w:type="spellEnd"/>
      <w:r w:rsidRPr="006C4235">
        <w:rPr>
          <w:rFonts w:ascii="Arial" w:hAnsi="Arial" w:cs="Arial"/>
          <w:sz w:val="22"/>
          <w:szCs w:val="22"/>
        </w:rPr>
        <w:t xml:space="preserve"> eram suficientes para responder às suas preocupações em matéria de concorrência. Considera que, </w:t>
      </w:r>
      <w:r w:rsidRPr="006C4235">
        <w:rPr>
          <w:rFonts w:ascii="Arial" w:hAnsi="Arial" w:cs="Arial"/>
          <w:i/>
          <w:iCs/>
          <w:sz w:val="22"/>
          <w:szCs w:val="22"/>
        </w:rPr>
        <w:t xml:space="preserve">prima </w:t>
      </w:r>
      <w:proofErr w:type="spellStart"/>
      <w:r w:rsidRPr="006C4235">
        <w:rPr>
          <w:rFonts w:ascii="Arial" w:hAnsi="Arial" w:cs="Arial"/>
          <w:i/>
          <w:iCs/>
          <w:sz w:val="22"/>
          <w:szCs w:val="22"/>
        </w:rPr>
        <w:t>facie</w:t>
      </w:r>
      <w:proofErr w:type="spellEnd"/>
      <w:r w:rsidRPr="006C4235">
        <w:rPr>
          <w:rFonts w:ascii="Arial" w:hAnsi="Arial" w:cs="Arial"/>
          <w:sz w:val="22"/>
          <w:szCs w:val="22"/>
        </w:rPr>
        <w:t xml:space="preserve">, a De </w:t>
      </w:r>
      <w:proofErr w:type="spellStart"/>
      <w:r w:rsidRPr="006C4235">
        <w:rPr>
          <w:rFonts w:ascii="Arial" w:hAnsi="Arial" w:cs="Arial"/>
          <w:sz w:val="22"/>
          <w:szCs w:val="22"/>
        </w:rPr>
        <w:t>Beers</w:t>
      </w:r>
      <w:proofErr w:type="spellEnd"/>
      <w:r w:rsidRPr="006C4235">
        <w:rPr>
          <w:rFonts w:ascii="Arial" w:hAnsi="Arial" w:cs="Arial"/>
          <w:sz w:val="22"/>
          <w:szCs w:val="22"/>
        </w:rPr>
        <w:t xml:space="preserve"> podia oferecer compromissos que não excediam o necessário para responder razoavelmente às referidas preocupações. Acrescenta que não era obrigada em caso algum a estudar outras hipóteses que fossem além, ou mesmo que ficassem aquém, dos compromissos </w:t>
      </w:r>
      <w:proofErr w:type="spellStart"/>
      <w:r w:rsidRPr="006C4235">
        <w:rPr>
          <w:rFonts w:ascii="Arial" w:hAnsi="Arial" w:cs="Arial"/>
          <w:sz w:val="22"/>
          <w:szCs w:val="22"/>
        </w:rPr>
        <w:t>efectivamente</w:t>
      </w:r>
      <w:proofErr w:type="spellEnd"/>
      <w:r w:rsidRPr="006C4235">
        <w:rPr>
          <w:rFonts w:ascii="Arial" w:hAnsi="Arial" w:cs="Arial"/>
          <w:sz w:val="22"/>
          <w:szCs w:val="22"/>
        </w:rPr>
        <w:t xml:space="preserve"> propostos pela De </w:t>
      </w:r>
      <w:proofErr w:type="spellStart"/>
      <w:r w:rsidRPr="006C4235">
        <w:rPr>
          <w:rFonts w:ascii="Arial" w:hAnsi="Arial" w:cs="Arial"/>
          <w:sz w:val="22"/>
          <w:szCs w:val="22"/>
        </w:rPr>
        <w:t>Beers</w:t>
      </w:r>
      <w:proofErr w:type="spellEnd"/>
      <w:r w:rsidRPr="006C4235">
        <w:rPr>
          <w:rFonts w:ascii="Arial" w:hAnsi="Arial" w:cs="Arial"/>
          <w:sz w:val="22"/>
          <w:szCs w:val="22"/>
        </w:rPr>
        <w:t xml:space="preserve">, pois apenas era </w:t>
      </w:r>
      <w:proofErr w:type="spellStart"/>
      <w:r w:rsidRPr="006C4235">
        <w:rPr>
          <w:rFonts w:ascii="Arial" w:hAnsi="Arial" w:cs="Arial"/>
          <w:sz w:val="22"/>
          <w:szCs w:val="22"/>
        </w:rPr>
        <w:t>efectivamente</w:t>
      </w:r>
      <w:proofErr w:type="spellEnd"/>
      <w:r w:rsidRPr="006C4235">
        <w:rPr>
          <w:rFonts w:ascii="Arial" w:hAnsi="Arial" w:cs="Arial"/>
          <w:sz w:val="22"/>
          <w:szCs w:val="22"/>
        </w:rPr>
        <w:t xml:space="preserve"> necessário </w:t>
      </w:r>
      <w:proofErr w:type="spellStart"/>
      <w:r w:rsidRPr="006C4235">
        <w:rPr>
          <w:rFonts w:ascii="Arial" w:hAnsi="Arial" w:cs="Arial"/>
          <w:sz w:val="22"/>
          <w:szCs w:val="22"/>
        </w:rPr>
        <w:t>efectuar</w:t>
      </w:r>
      <w:proofErr w:type="spellEnd"/>
      <w:r w:rsidRPr="006C4235">
        <w:rPr>
          <w:rFonts w:ascii="Arial" w:hAnsi="Arial" w:cs="Arial"/>
          <w:sz w:val="22"/>
          <w:szCs w:val="22"/>
        </w:rPr>
        <w:t xml:space="preserve"> uma comparação entre estes e a anterior proposta de compromissos conjuntos.</w:t>
      </w:r>
    </w:p>
    <w:p w:rsidR="006C4235" w:rsidRPr="006C4235" w:rsidRDefault="006C4235" w:rsidP="006C4235">
      <w:pPr>
        <w:pStyle w:val="c01pointnumerotealtn"/>
        <w:spacing w:line="276" w:lineRule="auto"/>
        <w:ind w:left="0" w:firstLine="0"/>
        <w:rPr>
          <w:rFonts w:ascii="Arial" w:hAnsi="Arial" w:cs="Arial"/>
          <w:sz w:val="22"/>
          <w:szCs w:val="22"/>
        </w:rPr>
      </w:pPr>
      <w:bookmarkStart w:id="114" w:name="point114"/>
      <w:r w:rsidRPr="006C4235">
        <w:rPr>
          <w:rFonts w:ascii="Arial" w:hAnsi="Arial" w:cs="Arial"/>
          <w:sz w:val="22"/>
          <w:szCs w:val="22"/>
        </w:rPr>
        <w:t>114</w:t>
      </w:r>
      <w:bookmarkEnd w:id="114"/>
      <w:r w:rsidRPr="006C4235">
        <w:rPr>
          <w:rFonts w:ascii="Arial" w:hAnsi="Arial" w:cs="Arial"/>
          <w:sz w:val="22"/>
          <w:szCs w:val="22"/>
        </w:rPr>
        <w:t xml:space="preserve"> Segundo a Comissão, decorre da análise por si </w:t>
      </w:r>
      <w:proofErr w:type="spellStart"/>
      <w:r w:rsidRPr="006C4235">
        <w:rPr>
          <w:rFonts w:ascii="Arial" w:hAnsi="Arial" w:cs="Arial"/>
          <w:sz w:val="22"/>
          <w:szCs w:val="22"/>
        </w:rPr>
        <w:t>efectuada</w:t>
      </w:r>
      <w:proofErr w:type="spellEnd"/>
      <w:r w:rsidRPr="006C4235">
        <w:rPr>
          <w:rFonts w:ascii="Arial" w:hAnsi="Arial" w:cs="Arial"/>
          <w:sz w:val="22"/>
          <w:szCs w:val="22"/>
        </w:rPr>
        <w:t xml:space="preserve"> que os compromissos conjuntos propostos não respondiam satisfatoriamente às suas preocupações em matéria de concorrência. Além disso, a Comissão considera que eram necessários compromissos que fossem além destes compromissos conjuntos.</w:t>
      </w:r>
    </w:p>
    <w:p w:rsidR="006C4235" w:rsidRPr="006C4235" w:rsidRDefault="006C4235" w:rsidP="006C4235">
      <w:pPr>
        <w:pStyle w:val="c01pointnumerotealtn"/>
        <w:spacing w:line="276" w:lineRule="auto"/>
        <w:ind w:left="0" w:firstLine="0"/>
        <w:rPr>
          <w:rFonts w:ascii="Arial" w:hAnsi="Arial" w:cs="Arial"/>
          <w:sz w:val="22"/>
          <w:szCs w:val="22"/>
        </w:rPr>
      </w:pPr>
      <w:bookmarkStart w:id="115" w:name="point115"/>
      <w:r w:rsidRPr="006C4235">
        <w:rPr>
          <w:rFonts w:ascii="Arial" w:hAnsi="Arial" w:cs="Arial"/>
          <w:sz w:val="22"/>
          <w:szCs w:val="22"/>
        </w:rPr>
        <w:t>115</w:t>
      </w:r>
      <w:bookmarkEnd w:id="115"/>
      <w:r w:rsidRPr="006C4235">
        <w:rPr>
          <w:rFonts w:ascii="Arial" w:hAnsi="Arial" w:cs="Arial"/>
          <w:sz w:val="22"/>
          <w:szCs w:val="22"/>
        </w:rPr>
        <w:t xml:space="preserve"> A Comissão é da opinião que não incumbia ao Tribunal de Primeira Instância determinar, através de uma apreciação económica complexa, se os compromissos propostos eram suficientes para responder às suas preocupações em matéria de concorrência, mas sim limitar</w:t>
      </w:r>
      <w:r w:rsidRPr="006C4235">
        <w:rPr>
          <w:rFonts w:ascii="Arial" w:hAnsi="Arial" w:cs="Arial"/>
          <w:sz w:val="22"/>
          <w:szCs w:val="22"/>
        </w:rPr>
        <w:noBreakHyphen/>
        <w:t>se a verificar se a decisão controvertida padecia ou não de um erro de apreciação manifesto. Com efeito, é pacífico que a Comissão dispõe de uma ampla margem de apreciação no domínio em causa.</w:t>
      </w:r>
    </w:p>
    <w:p w:rsidR="006C4235" w:rsidRPr="006C4235" w:rsidRDefault="006C4235" w:rsidP="006C4235">
      <w:pPr>
        <w:pStyle w:val="c01pointnumerotealtn"/>
        <w:spacing w:line="276" w:lineRule="auto"/>
        <w:ind w:left="0" w:firstLine="0"/>
        <w:rPr>
          <w:rFonts w:ascii="Arial" w:hAnsi="Arial" w:cs="Arial"/>
          <w:sz w:val="22"/>
          <w:szCs w:val="22"/>
        </w:rPr>
      </w:pPr>
      <w:bookmarkStart w:id="116" w:name="point116"/>
      <w:r w:rsidRPr="006C4235">
        <w:rPr>
          <w:rFonts w:ascii="Arial" w:hAnsi="Arial" w:cs="Arial"/>
          <w:sz w:val="22"/>
          <w:szCs w:val="22"/>
        </w:rPr>
        <w:t>116</w:t>
      </w:r>
      <w:bookmarkEnd w:id="116"/>
      <w:r w:rsidRPr="006C4235">
        <w:rPr>
          <w:rFonts w:ascii="Arial" w:hAnsi="Arial" w:cs="Arial"/>
          <w:sz w:val="22"/>
          <w:szCs w:val="22"/>
        </w:rPr>
        <w:t xml:space="preserve"> A Comissão recorda que, uma vez que não recebeu nenhuma outra proposta de compromissos, a única possibilidade alternativa de que dispunha era a de dar início de novo ao procedimento relativo à aprovação de uma decisão nos termos do artigo 7.° </w:t>
      </w:r>
      <w:proofErr w:type="gramStart"/>
      <w:r w:rsidRPr="006C4235">
        <w:rPr>
          <w:rFonts w:ascii="Arial" w:hAnsi="Arial" w:cs="Arial"/>
          <w:sz w:val="22"/>
          <w:szCs w:val="22"/>
        </w:rPr>
        <w:t>do</w:t>
      </w:r>
      <w:proofErr w:type="gramEnd"/>
      <w:r w:rsidRPr="006C4235">
        <w:rPr>
          <w:rFonts w:ascii="Arial" w:hAnsi="Arial" w:cs="Arial"/>
          <w:sz w:val="22"/>
          <w:szCs w:val="22"/>
        </w:rPr>
        <w:t xml:space="preserve"> Regulamento </w:t>
      </w:r>
      <w:proofErr w:type="spellStart"/>
      <w:r w:rsidRPr="006C4235">
        <w:rPr>
          <w:rFonts w:ascii="Arial" w:hAnsi="Arial" w:cs="Arial"/>
          <w:sz w:val="22"/>
          <w:szCs w:val="22"/>
        </w:rPr>
        <w:t>n.°</w:t>
      </w:r>
      <w:proofErr w:type="spellEnd"/>
      <w:r w:rsidRPr="006C4235">
        <w:rPr>
          <w:rFonts w:ascii="Arial" w:hAnsi="Arial" w:cs="Arial"/>
          <w:sz w:val="22"/>
          <w:szCs w:val="22"/>
        </w:rPr>
        <w:t xml:space="preserve"> 1/2003, eventualmente contra 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e a De </w:t>
      </w:r>
      <w:proofErr w:type="spellStart"/>
      <w:r w:rsidRPr="006C4235">
        <w:rPr>
          <w:rFonts w:ascii="Arial" w:hAnsi="Arial" w:cs="Arial"/>
          <w:sz w:val="22"/>
          <w:szCs w:val="22"/>
        </w:rPr>
        <w:t>Beers</w:t>
      </w:r>
      <w:proofErr w:type="spellEnd"/>
      <w:r w:rsidRPr="006C4235">
        <w:rPr>
          <w:rFonts w:ascii="Arial" w:hAnsi="Arial" w:cs="Arial"/>
          <w:sz w:val="22"/>
          <w:szCs w:val="22"/>
        </w:rPr>
        <w:t xml:space="preserve"> ao mesmo tempo, </w:t>
      </w:r>
      <w:proofErr w:type="gramStart"/>
      <w:r w:rsidRPr="006C4235">
        <w:rPr>
          <w:rFonts w:ascii="Arial" w:hAnsi="Arial" w:cs="Arial"/>
          <w:sz w:val="22"/>
          <w:szCs w:val="22"/>
        </w:rPr>
        <w:t>possibilidade</w:t>
      </w:r>
      <w:proofErr w:type="gramEnd"/>
      <w:r w:rsidRPr="006C4235">
        <w:rPr>
          <w:rFonts w:ascii="Arial" w:hAnsi="Arial" w:cs="Arial"/>
          <w:sz w:val="22"/>
          <w:szCs w:val="22"/>
        </w:rPr>
        <w:t xml:space="preserve"> </w:t>
      </w:r>
      <w:proofErr w:type="gramStart"/>
      <w:r w:rsidRPr="006C4235">
        <w:rPr>
          <w:rFonts w:ascii="Arial" w:hAnsi="Arial" w:cs="Arial"/>
          <w:sz w:val="22"/>
          <w:szCs w:val="22"/>
        </w:rPr>
        <w:t>esta</w:t>
      </w:r>
      <w:proofErr w:type="gramEnd"/>
      <w:r w:rsidRPr="006C4235">
        <w:rPr>
          <w:rFonts w:ascii="Arial" w:hAnsi="Arial" w:cs="Arial"/>
          <w:sz w:val="22"/>
          <w:szCs w:val="22"/>
        </w:rPr>
        <w:t xml:space="preserve"> que dificilmente pode ser qualificada de meio mais adequado para responder às suas preocupações em matéria de concorrência.</w:t>
      </w:r>
    </w:p>
    <w:p w:rsidR="006C4235" w:rsidRPr="006C4235" w:rsidRDefault="006C4235" w:rsidP="006C4235">
      <w:pPr>
        <w:pStyle w:val="c01pointnumerotealtn"/>
        <w:spacing w:line="276" w:lineRule="auto"/>
        <w:ind w:left="0" w:firstLine="0"/>
        <w:rPr>
          <w:rFonts w:ascii="Arial" w:hAnsi="Arial" w:cs="Arial"/>
          <w:sz w:val="22"/>
          <w:szCs w:val="22"/>
        </w:rPr>
      </w:pPr>
      <w:bookmarkStart w:id="117" w:name="point117"/>
      <w:r w:rsidRPr="006C4235">
        <w:rPr>
          <w:rFonts w:ascii="Arial" w:hAnsi="Arial" w:cs="Arial"/>
          <w:sz w:val="22"/>
          <w:szCs w:val="22"/>
        </w:rPr>
        <w:t>117</w:t>
      </w:r>
      <w:bookmarkEnd w:id="117"/>
      <w:r w:rsidRPr="006C4235">
        <w:rPr>
          <w:rFonts w:ascii="Arial" w:hAnsi="Arial" w:cs="Arial"/>
          <w:sz w:val="22"/>
          <w:szCs w:val="22"/>
        </w:rPr>
        <w:t xml:space="preserve"> Por conseguinte, a Comissão considera que os compromissos individuais da De </w:t>
      </w:r>
      <w:proofErr w:type="spellStart"/>
      <w:r w:rsidRPr="006C4235">
        <w:rPr>
          <w:rFonts w:ascii="Arial" w:hAnsi="Arial" w:cs="Arial"/>
          <w:sz w:val="22"/>
          <w:szCs w:val="22"/>
        </w:rPr>
        <w:t>Beers</w:t>
      </w:r>
      <w:proofErr w:type="spellEnd"/>
      <w:r w:rsidRPr="006C4235">
        <w:rPr>
          <w:rFonts w:ascii="Arial" w:hAnsi="Arial" w:cs="Arial"/>
          <w:sz w:val="22"/>
          <w:szCs w:val="22"/>
        </w:rPr>
        <w:t>, tornados obrigatórios pela decisão controvertida, eram adequados e necessários para responder às referidas preocupações e que, por isso, não foi provada a alegada violação do princípio da proporcionalidade.</w:t>
      </w:r>
    </w:p>
    <w:p w:rsidR="006C4235" w:rsidRPr="006C4235" w:rsidRDefault="006C4235" w:rsidP="006C4235">
      <w:pPr>
        <w:pStyle w:val="c05titre2"/>
        <w:spacing w:line="276" w:lineRule="auto"/>
        <w:ind w:left="0"/>
        <w:rPr>
          <w:rFonts w:ascii="Arial" w:hAnsi="Arial" w:cs="Arial"/>
          <w:sz w:val="22"/>
          <w:szCs w:val="22"/>
        </w:rPr>
      </w:pPr>
      <w:r w:rsidRPr="006C4235">
        <w:rPr>
          <w:rFonts w:ascii="Arial" w:hAnsi="Arial" w:cs="Arial"/>
          <w:sz w:val="22"/>
          <w:szCs w:val="22"/>
        </w:rPr>
        <w:t>Apreciação do Tribunal de Justiça</w:t>
      </w:r>
    </w:p>
    <w:p w:rsidR="006C4235" w:rsidRPr="006C4235" w:rsidRDefault="006C4235" w:rsidP="006C4235">
      <w:pPr>
        <w:pStyle w:val="c01pointnumerotealtn"/>
        <w:spacing w:line="276" w:lineRule="auto"/>
        <w:ind w:left="0" w:firstLine="0"/>
        <w:rPr>
          <w:rFonts w:ascii="Arial" w:hAnsi="Arial" w:cs="Arial"/>
          <w:sz w:val="22"/>
          <w:szCs w:val="22"/>
        </w:rPr>
      </w:pPr>
      <w:bookmarkStart w:id="118" w:name="point118"/>
      <w:r w:rsidRPr="006C4235">
        <w:rPr>
          <w:rFonts w:ascii="Arial" w:hAnsi="Arial" w:cs="Arial"/>
          <w:sz w:val="22"/>
          <w:szCs w:val="22"/>
        </w:rPr>
        <w:t>118</w:t>
      </w:r>
      <w:bookmarkEnd w:id="118"/>
      <w:r w:rsidRPr="006C4235">
        <w:rPr>
          <w:rFonts w:ascii="Arial" w:hAnsi="Arial" w:cs="Arial"/>
          <w:sz w:val="22"/>
          <w:szCs w:val="22"/>
        </w:rPr>
        <w:t xml:space="preserve"> Resulta das considerações expostas nos </w:t>
      </w:r>
      <w:proofErr w:type="spellStart"/>
      <w:r w:rsidRPr="006C4235">
        <w:rPr>
          <w:rFonts w:ascii="Arial" w:hAnsi="Arial" w:cs="Arial"/>
          <w:sz w:val="22"/>
          <w:szCs w:val="22"/>
        </w:rPr>
        <w:t>n.</w:t>
      </w:r>
      <w:r w:rsidRPr="006C4235">
        <w:rPr>
          <w:rFonts w:ascii="Arial" w:hAnsi="Arial" w:cs="Arial"/>
          <w:sz w:val="22"/>
          <w:szCs w:val="22"/>
          <w:vertAlign w:val="superscript"/>
        </w:rPr>
        <w:t>os</w:t>
      </w:r>
      <w:proofErr w:type="spellEnd"/>
      <w:r w:rsidRPr="006C4235">
        <w:rPr>
          <w:rFonts w:ascii="Arial" w:hAnsi="Arial" w:cs="Arial"/>
          <w:sz w:val="22"/>
          <w:szCs w:val="22"/>
        </w:rPr>
        <w:t xml:space="preserve"> 85 a 95 do presente acórdão que o primeiro fundamento apresentado em primeira instância não pode ser acolhido.</w:t>
      </w:r>
    </w:p>
    <w:p w:rsidR="006C4235" w:rsidRPr="006C4235" w:rsidRDefault="006C4235" w:rsidP="006C4235">
      <w:pPr>
        <w:pStyle w:val="c01pointnumerotealtn"/>
        <w:spacing w:line="276" w:lineRule="auto"/>
        <w:ind w:left="0" w:firstLine="0"/>
        <w:rPr>
          <w:rFonts w:ascii="Arial" w:hAnsi="Arial" w:cs="Arial"/>
          <w:sz w:val="22"/>
          <w:szCs w:val="22"/>
        </w:rPr>
      </w:pPr>
      <w:bookmarkStart w:id="119" w:name="point119"/>
      <w:r w:rsidRPr="006C4235">
        <w:rPr>
          <w:rFonts w:ascii="Arial" w:hAnsi="Arial" w:cs="Arial"/>
          <w:sz w:val="22"/>
          <w:szCs w:val="22"/>
        </w:rPr>
        <w:t>119</w:t>
      </w:r>
      <w:bookmarkEnd w:id="119"/>
      <w:r w:rsidRPr="006C4235">
        <w:rPr>
          <w:rFonts w:ascii="Arial" w:hAnsi="Arial" w:cs="Arial"/>
          <w:sz w:val="22"/>
          <w:szCs w:val="22"/>
        </w:rPr>
        <w:t xml:space="preserve"> Com efeito, todas as acusações apresentadas pela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no âmbito do referido fundamento assentam no pressuposto de que esta deveria ter beneficiado de direitos processuais mais extensos do que os concedidos normalmente a terceiros interessados. Ora, este pressuposto foi expressamente afastado no </w:t>
      </w:r>
      <w:proofErr w:type="spellStart"/>
      <w:r w:rsidRPr="006C4235">
        <w:rPr>
          <w:rFonts w:ascii="Arial" w:hAnsi="Arial" w:cs="Arial"/>
          <w:sz w:val="22"/>
          <w:szCs w:val="22"/>
        </w:rPr>
        <w:t>n.°</w:t>
      </w:r>
      <w:proofErr w:type="spellEnd"/>
      <w:r w:rsidRPr="006C4235">
        <w:rPr>
          <w:rFonts w:ascii="Arial" w:hAnsi="Arial" w:cs="Arial"/>
          <w:sz w:val="22"/>
          <w:szCs w:val="22"/>
        </w:rPr>
        <w:t xml:space="preserve"> 91 </w:t>
      </w:r>
      <w:proofErr w:type="gramStart"/>
      <w:r w:rsidRPr="006C4235">
        <w:rPr>
          <w:rFonts w:ascii="Arial" w:hAnsi="Arial" w:cs="Arial"/>
          <w:sz w:val="22"/>
          <w:szCs w:val="22"/>
        </w:rPr>
        <w:t>do</w:t>
      </w:r>
      <w:proofErr w:type="gramEnd"/>
      <w:r w:rsidRPr="006C4235">
        <w:rPr>
          <w:rFonts w:ascii="Arial" w:hAnsi="Arial" w:cs="Arial"/>
          <w:sz w:val="22"/>
          <w:szCs w:val="22"/>
        </w:rPr>
        <w:t xml:space="preserve"> presente acórdão. </w:t>
      </w:r>
    </w:p>
    <w:p w:rsidR="006C4235" w:rsidRPr="006C4235" w:rsidRDefault="006C4235" w:rsidP="006C4235">
      <w:pPr>
        <w:pStyle w:val="c01pointnumerotealtn"/>
        <w:spacing w:line="276" w:lineRule="auto"/>
        <w:ind w:left="0" w:firstLine="0"/>
        <w:rPr>
          <w:rFonts w:ascii="Arial" w:hAnsi="Arial" w:cs="Arial"/>
          <w:sz w:val="22"/>
          <w:szCs w:val="22"/>
        </w:rPr>
      </w:pPr>
      <w:bookmarkStart w:id="120" w:name="point120"/>
      <w:r w:rsidRPr="006C4235">
        <w:rPr>
          <w:rFonts w:ascii="Arial" w:hAnsi="Arial" w:cs="Arial"/>
          <w:sz w:val="22"/>
          <w:szCs w:val="22"/>
        </w:rPr>
        <w:lastRenderedPageBreak/>
        <w:t>120</w:t>
      </w:r>
      <w:bookmarkEnd w:id="120"/>
      <w:r w:rsidRPr="006C4235">
        <w:rPr>
          <w:rFonts w:ascii="Arial" w:hAnsi="Arial" w:cs="Arial"/>
          <w:sz w:val="22"/>
          <w:szCs w:val="22"/>
        </w:rPr>
        <w:t xml:space="preserve"> O segundo e terceiro fundamentos invocados em primeira instância devem igualmente ser julgados improcedentes. Com efeito, decorre de todas as considerações expostas no presente acórdão que, ao aprovar a decisão controvertida, a Comissão não cometeu nenhum erro de direito, nem nenhum erro de apreciação manifesto, nem violou o princípio da proporcionalidade. 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não logrou demonstrar que os compromissos individuais propostos pela De </w:t>
      </w:r>
      <w:proofErr w:type="spellStart"/>
      <w:r w:rsidRPr="006C4235">
        <w:rPr>
          <w:rFonts w:ascii="Arial" w:hAnsi="Arial" w:cs="Arial"/>
          <w:sz w:val="22"/>
          <w:szCs w:val="22"/>
        </w:rPr>
        <w:t>Beers</w:t>
      </w:r>
      <w:proofErr w:type="spellEnd"/>
      <w:r w:rsidRPr="006C4235">
        <w:rPr>
          <w:rFonts w:ascii="Arial" w:hAnsi="Arial" w:cs="Arial"/>
          <w:sz w:val="22"/>
          <w:szCs w:val="22"/>
        </w:rPr>
        <w:t xml:space="preserve"> e tornados obrigatórios pela Comissão vão manifestamente além do necessário para responder às preocupações manifestadas por esta última na sua apreciação preliminar.</w:t>
      </w:r>
    </w:p>
    <w:p w:rsidR="006C4235" w:rsidRPr="006C4235" w:rsidRDefault="006C4235" w:rsidP="006C4235">
      <w:pPr>
        <w:pStyle w:val="c01pointnumerotealtn"/>
        <w:spacing w:line="276" w:lineRule="auto"/>
        <w:ind w:left="0" w:firstLine="0"/>
        <w:rPr>
          <w:rFonts w:ascii="Arial" w:hAnsi="Arial" w:cs="Arial"/>
          <w:sz w:val="22"/>
          <w:szCs w:val="22"/>
        </w:rPr>
      </w:pPr>
      <w:bookmarkStart w:id="121" w:name="point121"/>
      <w:r w:rsidRPr="006C4235">
        <w:rPr>
          <w:rFonts w:ascii="Arial" w:hAnsi="Arial" w:cs="Arial"/>
          <w:sz w:val="22"/>
          <w:szCs w:val="22"/>
        </w:rPr>
        <w:t>121</w:t>
      </w:r>
      <w:bookmarkEnd w:id="121"/>
      <w:r w:rsidRPr="006C4235">
        <w:rPr>
          <w:rFonts w:ascii="Arial" w:hAnsi="Arial" w:cs="Arial"/>
          <w:sz w:val="22"/>
          <w:szCs w:val="22"/>
        </w:rPr>
        <w:t xml:space="preserve"> Por conseguinte, há que julgar </w:t>
      </w:r>
      <w:proofErr w:type="gramStart"/>
      <w:r w:rsidRPr="006C4235">
        <w:rPr>
          <w:rFonts w:ascii="Arial" w:hAnsi="Arial" w:cs="Arial"/>
          <w:sz w:val="22"/>
          <w:szCs w:val="22"/>
        </w:rPr>
        <w:t>improcedentes</w:t>
      </w:r>
      <w:proofErr w:type="gramEnd"/>
      <w:r w:rsidRPr="006C4235">
        <w:rPr>
          <w:rFonts w:ascii="Arial" w:hAnsi="Arial" w:cs="Arial"/>
          <w:sz w:val="22"/>
          <w:szCs w:val="22"/>
        </w:rPr>
        <w:t xml:space="preserve"> </w:t>
      </w:r>
      <w:proofErr w:type="gramStart"/>
      <w:r w:rsidRPr="006C4235">
        <w:rPr>
          <w:rFonts w:ascii="Arial" w:hAnsi="Arial" w:cs="Arial"/>
          <w:sz w:val="22"/>
          <w:szCs w:val="22"/>
        </w:rPr>
        <w:t>todos os</w:t>
      </w:r>
      <w:proofErr w:type="gramEnd"/>
      <w:r w:rsidRPr="006C4235">
        <w:rPr>
          <w:rFonts w:ascii="Arial" w:hAnsi="Arial" w:cs="Arial"/>
          <w:sz w:val="22"/>
          <w:szCs w:val="22"/>
        </w:rPr>
        <w:t xml:space="preserve"> </w:t>
      </w:r>
      <w:proofErr w:type="gramStart"/>
      <w:r w:rsidRPr="006C4235">
        <w:rPr>
          <w:rFonts w:ascii="Arial" w:hAnsi="Arial" w:cs="Arial"/>
          <w:sz w:val="22"/>
          <w:szCs w:val="22"/>
        </w:rPr>
        <w:t>fundamentos</w:t>
      </w:r>
      <w:proofErr w:type="gramEnd"/>
      <w:r w:rsidRPr="006C4235">
        <w:rPr>
          <w:rFonts w:ascii="Arial" w:hAnsi="Arial" w:cs="Arial"/>
          <w:sz w:val="22"/>
          <w:szCs w:val="22"/>
        </w:rPr>
        <w:t xml:space="preserve"> invocados pela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contra a decisão controvertida e negar provimento ao recurso interposto por esta no Tribunal de Primeira Instância.</w:t>
      </w:r>
    </w:p>
    <w:p w:rsidR="006C4235" w:rsidRPr="006C4235" w:rsidRDefault="006C4235" w:rsidP="006C4235">
      <w:pPr>
        <w:pStyle w:val="c04titre1"/>
        <w:spacing w:line="276" w:lineRule="auto"/>
        <w:ind w:left="0"/>
        <w:rPr>
          <w:rFonts w:ascii="Arial" w:hAnsi="Arial" w:cs="Arial"/>
          <w:sz w:val="22"/>
          <w:szCs w:val="22"/>
        </w:rPr>
      </w:pPr>
      <w:r w:rsidRPr="006C4235">
        <w:rPr>
          <w:rFonts w:ascii="Arial" w:hAnsi="Arial" w:cs="Arial"/>
          <w:sz w:val="22"/>
          <w:szCs w:val="22"/>
        </w:rPr>
        <w:t>Quanto às despesas</w:t>
      </w:r>
    </w:p>
    <w:p w:rsidR="006C4235" w:rsidRPr="006C4235" w:rsidRDefault="006C4235" w:rsidP="006C4235">
      <w:pPr>
        <w:pStyle w:val="c01pointnumerotealtn"/>
        <w:spacing w:line="276" w:lineRule="auto"/>
        <w:ind w:left="0" w:firstLine="0"/>
        <w:rPr>
          <w:rFonts w:ascii="Arial" w:hAnsi="Arial" w:cs="Arial"/>
          <w:sz w:val="22"/>
          <w:szCs w:val="22"/>
        </w:rPr>
      </w:pPr>
      <w:bookmarkStart w:id="122" w:name="point122"/>
      <w:r w:rsidRPr="006C4235">
        <w:rPr>
          <w:rFonts w:ascii="Arial" w:hAnsi="Arial" w:cs="Arial"/>
          <w:sz w:val="22"/>
          <w:szCs w:val="22"/>
        </w:rPr>
        <w:t>122</w:t>
      </w:r>
      <w:bookmarkEnd w:id="122"/>
      <w:r w:rsidRPr="006C4235">
        <w:rPr>
          <w:rFonts w:ascii="Arial" w:hAnsi="Arial" w:cs="Arial"/>
          <w:sz w:val="22"/>
          <w:szCs w:val="22"/>
        </w:rPr>
        <w:t xml:space="preserve"> Nos termos do artigo 122.°, </w:t>
      </w:r>
      <w:proofErr w:type="spellStart"/>
      <w:proofErr w:type="gramStart"/>
      <w:r w:rsidRPr="006C4235">
        <w:rPr>
          <w:rFonts w:ascii="Arial" w:hAnsi="Arial" w:cs="Arial"/>
          <w:sz w:val="22"/>
          <w:szCs w:val="22"/>
        </w:rPr>
        <w:t>n</w:t>
      </w:r>
      <w:proofErr w:type="gramEnd"/>
      <w:r w:rsidRPr="006C4235">
        <w:rPr>
          <w:rFonts w:ascii="Arial" w:hAnsi="Arial" w:cs="Arial"/>
          <w:sz w:val="22"/>
          <w:szCs w:val="22"/>
        </w:rPr>
        <w:t>.°</w:t>
      </w:r>
      <w:proofErr w:type="spellEnd"/>
      <w:r w:rsidRPr="006C4235">
        <w:rPr>
          <w:rFonts w:ascii="Arial" w:hAnsi="Arial" w:cs="Arial"/>
          <w:sz w:val="22"/>
          <w:szCs w:val="22"/>
        </w:rPr>
        <w:t xml:space="preserve"> 1, do Regulamento de Processo, o Tribunal de Justiça decide sobre as despesas quando o recurso é julgado procedente e o próprio Tribunal de Justiça decide definitivamente o litígio.</w:t>
      </w:r>
    </w:p>
    <w:p w:rsidR="006C4235" w:rsidRPr="006C4235" w:rsidRDefault="006C4235" w:rsidP="006C4235">
      <w:pPr>
        <w:pStyle w:val="c01pointnumerotealtn"/>
        <w:spacing w:line="276" w:lineRule="auto"/>
        <w:ind w:left="0" w:firstLine="0"/>
        <w:rPr>
          <w:rFonts w:ascii="Arial" w:hAnsi="Arial" w:cs="Arial"/>
          <w:sz w:val="22"/>
          <w:szCs w:val="22"/>
        </w:rPr>
      </w:pPr>
      <w:bookmarkStart w:id="123" w:name="point123"/>
      <w:r w:rsidRPr="006C4235">
        <w:rPr>
          <w:rFonts w:ascii="Arial" w:hAnsi="Arial" w:cs="Arial"/>
          <w:sz w:val="22"/>
          <w:szCs w:val="22"/>
        </w:rPr>
        <w:t>123</w:t>
      </w:r>
      <w:bookmarkEnd w:id="123"/>
      <w:r w:rsidRPr="006C4235">
        <w:rPr>
          <w:rFonts w:ascii="Arial" w:hAnsi="Arial" w:cs="Arial"/>
          <w:sz w:val="22"/>
          <w:szCs w:val="22"/>
        </w:rPr>
        <w:t xml:space="preserve"> Nos termos do artigo 69.°, </w:t>
      </w:r>
      <w:proofErr w:type="spellStart"/>
      <w:proofErr w:type="gramStart"/>
      <w:r w:rsidRPr="006C4235">
        <w:rPr>
          <w:rFonts w:ascii="Arial" w:hAnsi="Arial" w:cs="Arial"/>
          <w:sz w:val="22"/>
          <w:szCs w:val="22"/>
        </w:rPr>
        <w:t>n</w:t>
      </w:r>
      <w:proofErr w:type="gramEnd"/>
      <w:r w:rsidRPr="006C4235">
        <w:rPr>
          <w:rFonts w:ascii="Arial" w:hAnsi="Arial" w:cs="Arial"/>
          <w:sz w:val="22"/>
          <w:szCs w:val="22"/>
        </w:rPr>
        <w:t>.°</w:t>
      </w:r>
      <w:proofErr w:type="spellEnd"/>
      <w:r w:rsidRPr="006C4235">
        <w:rPr>
          <w:rFonts w:ascii="Arial" w:hAnsi="Arial" w:cs="Arial"/>
          <w:sz w:val="22"/>
          <w:szCs w:val="22"/>
        </w:rPr>
        <w:t xml:space="preserve"> 2, do Regulamento de Processo, aplicável aos recursos de decisões do Tribunal de Primeira Instância por força do artigo 118.° </w:t>
      </w:r>
      <w:proofErr w:type="gramStart"/>
      <w:r w:rsidRPr="006C4235">
        <w:rPr>
          <w:rFonts w:ascii="Arial" w:hAnsi="Arial" w:cs="Arial"/>
          <w:sz w:val="22"/>
          <w:szCs w:val="22"/>
        </w:rPr>
        <w:t>do</w:t>
      </w:r>
      <w:proofErr w:type="gramEnd"/>
      <w:r w:rsidRPr="006C4235">
        <w:rPr>
          <w:rFonts w:ascii="Arial" w:hAnsi="Arial" w:cs="Arial"/>
          <w:sz w:val="22"/>
          <w:szCs w:val="22"/>
        </w:rPr>
        <w:t xml:space="preserve"> mesmo regulamento, a parte vencida é condenada nas despesas se a parte vencedora o tiver requerido. Tendo a Comissão pedido a condenação da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e tendo esta sido vencida, há que condená</w:t>
      </w:r>
      <w:r w:rsidRPr="006C4235">
        <w:rPr>
          <w:rFonts w:ascii="Arial" w:hAnsi="Arial" w:cs="Arial"/>
          <w:sz w:val="22"/>
          <w:szCs w:val="22"/>
        </w:rPr>
        <w:noBreakHyphen/>
        <w:t>la nas despesas relativas ao processo no Tribunal de Justiça e nas relativas ao processo em primeira instância.</w:t>
      </w:r>
    </w:p>
    <w:p w:rsidR="006C4235" w:rsidRPr="006C4235" w:rsidRDefault="006C4235" w:rsidP="006C4235">
      <w:pPr>
        <w:pStyle w:val="c41dispositifintroduction"/>
        <w:spacing w:line="276" w:lineRule="auto"/>
        <w:rPr>
          <w:rFonts w:ascii="Arial" w:hAnsi="Arial" w:cs="Arial"/>
          <w:sz w:val="22"/>
          <w:szCs w:val="22"/>
        </w:rPr>
      </w:pPr>
      <w:r w:rsidRPr="006C4235">
        <w:rPr>
          <w:rFonts w:ascii="Arial" w:hAnsi="Arial" w:cs="Arial"/>
          <w:sz w:val="22"/>
          <w:szCs w:val="22"/>
        </w:rPr>
        <w:t>Pelos fundamentos expostos, o Tribunal de Justiça (Grande Secção) decide:</w:t>
      </w:r>
    </w:p>
    <w:p w:rsidR="006C4235" w:rsidRPr="006C4235" w:rsidRDefault="006C4235" w:rsidP="006C4235">
      <w:pPr>
        <w:pStyle w:val="c08dispositif"/>
        <w:spacing w:line="276" w:lineRule="auto"/>
        <w:ind w:left="0" w:firstLine="0"/>
        <w:rPr>
          <w:rFonts w:ascii="Arial" w:hAnsi="Arial" w:cs="Arial"/>
          <w:sz w:val="22"/>
          <w:szCs w:val="22"/>
        </w:rPr>
      </w:pPr>
      <w:r w:rsidRPr="006C4235">
        <w:rPr>
          <w:rFonts w:ascii="Arial" w:hAnsi="Arial" w:cs="Arial"/>
          <w:sz w:val="22"/>
          <w:szCs w:val="22"/>
        </w:rPr>
        <w:t xml:space="preserve">1) É anulado o acórdão do Tribunal de Primeira Instância das Comunidades Europeias de 11 de Julho de 2007, </w:t>
      </w:r>
      <w:proofErr w:type="spellStart"/>
      <w:r w:rsidRPr="006C4235">
        <w:rPr>
          <w:rFonts w:ascii="Arial" w:hAnsi="Arial" w:cs="Arial"/>
          <w:sz w:val="22"/>
          <w:szCs w:val="22"/>
        </w:rPr>
        <w:t>Alrosa</w:t>
      </w:r>
      <w:proofErr w:type="spellEnd"/>
      <w:r w:rsidRPr="006C4235">
        <w:rPr>
          <w:rFonts w:ascii="Arial" w:hAnsi="Arial" w:cs="Arial"/>
          <w:sz w:val="22"/>
          <w:szCs w:val="22"/>
        </w:rPr>
        <w:t>/Comissão (T</w:t>
      </w:r>
      <w:r w:rsidRPr="006C4235">
        <w:rPr>
          <w:rFonts w:ascii="Arial" w:hAnsi="Arial" w:cs="Arial"/>
          <w:sz w:val="22"/>
          <w:szCs w:val="22"/>
        </w:rPr>
        <w:noBreakHyphen/>
        <w:t>170/06).</w:t>
      </w:r>
    </w:p>
    <w:p w:rsidR="006C4235" w:rsidRPr="006C4235" w:rsidRDefault="006C4235" w:rsidP="006C4235">
      <w:pPr>
        <w:pStyle w:val="c08dispositif"/>
        <w:spacing w:line="276" w:lineRule="auto"/>
        <w:ind w:left="0" w:firstLine="0"/>
        <w:rPr>
          <w:rFonts w:ascii="Arial" w:hAnsi="Arial" w:cs="Arial"/>
          <w:sz w:val="22"/>
          <w:szCs w:val="22"/>
        </w:rPr>
      </w:pPr>
      <w:r w:rsidRPr="006C4235">
        <w:rPr>
          <w:rFonts w:ascii="Arial" w:hAnsi="Arial" w:cs="Arial"/>
          <w:sz w:val="22"/>
          <w:szCs w:val="22"/>
        </w:rPr>
        <w:t xml:space="preserve">2) É negado provimento ao recurso interposto pela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w:t>
      </w:r>
      <w:proofErr w:type="spellStart"/>
      <w:r w:rsidRPr="006C4235">
        <w:rPr>
          <w:rFonts w:ascii="Arial" w:hAnsi="Arial" w:cs="Arial"/>
          <w:sz w:val="22"/>
          <w:szCs w:val="22"/>
        </w:rPr>
        <w:t>Company</w:t>
      </w:r>
      <w:proofErr w:type="spellEnd"/>
      <w:r w:rsidRPr="006C4235">
        <w:rPr>
          <w:rFonts w:ascii="Arial" w:hAnsi="Arial" w:cs="Arial"/>
          <w:sz w:val="22"/>
          <w:szCs w:val="22"/>
        </w:rPr>
        <w:t xml:space="preserve"> </w:t>
      </w:r>
      <w:proofErr w:type="spellStart"/>
      <w:r w:rsidRPr="006C4235">
        <w:rPr>
          <w:rFonts w:ascii="Arial" w:hAnsi="Arial" w:cs="Arial"/>
          <w:sz w:val="22"/>
          <w:szCs w:val="22"/>
        </w:rPr>
        <w:t>Ltd</w:t>
      </w:r>
      <w:proofErr w:type="spellEnd"/>
      <w:r w:rsidRPr="006C4235">
        <w:rPr>
          <w:rFonts w:ascii="Arial" w:hAnsi="Arial" w:cs="Arial"/>
          <w:sz w:val="22"/>
          <w:szCs w:val="22"/>
        </w:rPr>
        <w:t xml:space="preserve"> no Tribunal de Primeira Instância das Comunidades Europeias.</w:t>
      </w:r>
    </w:p>
    <w:p w:rsidR="006C4235" w:rsidRPr="006C4235" w:rsidRDefault="006C4235" w:rsidP="006C4235">
      <w:pPr>
        <w:pStyle w:val="c08dispositif"/>
        <w:spacing w:line="276" w:lineRule="auto"/>
        <w:ind w:left="0" w:firstLine="0"/>
        <w:rPr>
          <w:rFonts w:ascii="Arial" w:hAnsi="Arial" w:cs="Arial"/>
          <w:sz w:val="22"/>
          <w:szCs w:val="22"/>
        </w:rPr>
      </w:pPr>
      <w:r w:rsidRPr="006C4235">
        <w:rPr>
          <w:rFonts w:ascii="Arial" w:hAnsi="Arial" w:cs="Arial"/>
          <w:sz w:val="22"/>
          <w:szCs w:val="22"/>
        </w:rPr>
        <w:t xml:space="preserve">3) A </w:t>
      </w:r>
      <w:proofErr w:type="spellStart"/>
      <w:r w:rsidRPr="006C4235">
        <w:rPr>
          <w:rFonts w:ascii="Arial" w:hAnsi="Arial" w:cs="Arial"/>
          <w:sz w:val="22"/>
          <w:szCs w:val="22"/>
        </w:rPr>
        <w:t>Alrosa</w:t>
      </w:r>
      <w:proofErr w:type="spellEnd"/>
      <w:r w:rsidRPr="006C4235">
        <w:rPr>
          <w:rFonts w:ascii="Arial" w:hAnsi="Arial" w:cs="Arial"/>
          <w:sz w:val="22"/>
          <w:szCs w:val="22"/>
        </w:rPr>
        <w:t xml:space="preserve"> </w:t>
      </w:r>
      <w:proofErr w:type="spellStart"/>
      <w:r w:rsidRPr="006C4235">
        <w:rPr>
          <w:rFonts w:ascii="Arial" w:hAnsi="Arial" w:cs="Arial"/>
          <w:sz w:val="22"/>
          <w:szCs w:val="22"/>
        </w:rPr>
        <w:t>Company</w:t>
      </w:r>
      <w:proofErr w:type="spellEnd"/>
      <w:r w:rsidRPr="006C4235">
        <w:rPr>
          <w:rFonts w:ascii="Arial" w:hAnsi="Arial" w:cs="Arial"/>
          <w:sz w:val="22"/>
          <w:szCs w:val="22"/>
        </w:rPr>
        <w:t xml:space="preserve"> </w:t>
      </w:r>
      <w:proofErr w:type="spellStart"/>
      <w:r w:rsidRPr="006C4235">
        <w:rPr>
          <w:rFonts w:ascii="Arial" w:hAnsi="Arial" w:cs="Arial"/>
          <w:sz w:val="22"/>
          <w:szCs w:val="22"/>
        </w:rPr>
        <w:t>Ltd</w:t>
      </w:r>
      <w:proofErr w:type="spellEnd"/>
      <w:r w:rsidRPr="006C4235">
        <w:rPr>
          <w:rFonts w:ascii="Arial" w:hAnsi="Arial" w:cs="Arial"/>
          <w:sz w:val="22"/>
          <w:szCs w:val="22"/>
        </w:rPr>
        <w:t xml:space="preserve"> é condenada nas despesas relativas ao processo no Tribunal de Justiça e nas relativas ao processo em primeira instância.</w:t>
      </w:r>
    </w:p>
    <w:p w:rsidR="00B63CF4" w:rsidRPr="006C4235" w:rsidRDefault="00B63CF4" w:rsidP="006C4235">
      <w:pPr>
        <w:rPr>
          <w:rFonts w:ascii="Arial" w:hAnsi="Arial" w:cs="Arial"/>
        </w:rPr>
      </w:pPr>
    </w:p>
    <w:sectPr w:rsidR="00B63CF4" w:rsidRPr="006C4235" w:rsidSect="00B63CF4">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5D07" w:rsidRDefault="00EA5D07" w:rsidP="007B63E3">
      <w:pPr>
        <w:spacing w:after="0" w:line="240" w:lineRule="auto"/>
      </w:pPr>
      <w:r>
        <w:separator/>
      </w:r>
    </w:p>
  </w:endnote>
  <w:endnote w:type="continuationSeparator" w:id="0">
    <w:p w:rsidR="00EA5D07" w:rsidRDefault="00EA5D07" w:rsidP="007B63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7429"/>
      <w:docPartObj>
        <w:docPartGallery w:val="Page Numbers (Bottom of Page)"/>
        <w:docPartUnique/>
      </w:docPartObj>
    </w:sdtPr>
    <w:sdtContent>
      <w:p w:rsidR="007B63E3" w:rsidRDefault="007B63E3">
        <w:pPr>
          <w:pStyle w:val="Footer"/>
          <w:jc w:val="right"/>
        </w:pPr>
        <w:fldSimple w:instr=" PAGE   \* MERGEFORMAT ">
          <w:r>
            <w:rPr>
              <w:noProof/>
            </w:rPr>
            <w:t>1</w:t>
          </w:r>
        </w:fldSimple>
      </w:p>
    </w:sdtContent>
  </w:sdt>
  <w:p w:rsidR="007B63E3" w:rsidRDefault="007B63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5D07" w:rsidRDefault="00EA5D07" w:rsidP="007B63E3">
      <w:pPr>
        <w:spacing w:after="0" w:line="240" w:lineRule="auto"/>
      </w:pPr>
      <w:r>
        <w:separator/>
      </w:r>
    </w:p>
  </w:footnote>
  <w:footnote w:type="continuationSeparator" w:id="0">
    <w:p w:rsidR="00EA5D07" w:rsidRDefault="00EA5D07" w:rsidP="007B63E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6C4235"/>
    <w:rsid w:val="006C4235"/>
    <w:rsid w:val="007B63E3"/>
    <w:rsid w:val="00B63CF4"/>
    <w:rsid w:val="00EA5D07"/>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C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C4235"/>
    <w:rPr>
      <w:color w:val="0000FF"/>
      <w:u w:val="single"/>
    </w:rPr>
  </w:style>
  <w:style w:type="paragraph" w:customStyle="1" w:styleId="c01pointnumerotealtn">
    <w:name w:val="c01pointnumerotealtn"/>
    <w:basedOn w:val="Normal"/>
    <w:rsid w:val="006C4235"/>
    <w:pPr>
      <w:spacing w:before="100" w:beforeAutospacing="1" w:after="240" w:line="240" w:lineRule="auto"/>
      <w:ind w:left="567" w:hanging="539"/>
      <w:jc w:val="both"/>
    </w:pPr>
    <w:rPr>
      <w:rFonts w:ascii="Times New Roman" w:eastAsia="Times New Roman" w:hAnsi="Times New Roman" w:cs="Times New Roman"/>
      <w:sz w:val="24"/>
      <w:szCs w:val="24"/>
      <w:lang w:eastAsia="pt-PT"/>
    </w:rPr>
  </w:style>
  <w:style w:type="paragraph" w:customStyle="1" w:styleId="c02alineaalta">
    <w:name w:val="c02alineaalta"/>
    <w:basedOn w:val="Normal"/>
    <w:rsid w:val="006C4235"/>
    <w:pPr>
      <w:spacing w:after="240" w:line="240" w:lineRule="auto"/>
      <w:ind w:left="567"/>
      <w:jc w:val="both"/>
    </w:pPr>
    <w:rPr>
      <w:rFonts w:ascii="Times New Roman" w:eastAsia="Times New Roman" w:hAnsi="Times New Roman" w:cs="Times New Roman"/>
      <w:sz w:val="24"/>
      <w:szCs w:val="24"/>
      <w:lang w:eastAsia="pt-PT"/>
    </w:rPr>
  </w:style>
  <w:style w:type="paragraph" w:customStyle="1" w:styleId="c03tiretlong">
    <w:name w:val="c03tiretlong"/>
    <w:basedOn w:val="Normal"/>
    <w:rsid w:val="006C4235"/>
    <w:pPr>
      <w:spacing w:before="100" w:beforeAutospacing="1" w:after="240" w:line="240" w:lineRule="auto"/>
      <w:ind w:left="1134" w:hanging="567"/>
      <w:jc w:val="both"/>
    </w:pPr>
    <w:rPr>
      <w:rFonts w:ascii="Times New Roman" w:eastAsia="Times New Roman" w:hAnsi="Times New Roman" w:cs="Times New Roman"/>
      <w:sz w:val="24"/>
      <w:szCs w:val="24"/>
      <w:lang w:eastAsia="pt-PT"/>
    </w:rPr>
  </w:style>
  <w:style w:type="paragraph" w:customStyle="1" w:styleId="c04titre1">
    <w:name w:val="c04titre1"/>
    <w:basedOn w:val="Normal"/>
    <w:rsid w:val="006C4235"/>
    <w:pPr>
      <w:spacing w:before="480" w:after="240" w:line="240" w:lineRule="auto"/>
      <w:ind w:left="567"/>
      <w:jc w:val="both"/>
    </w:pPr>
    <w:rPr>
      <w:rFonts w:ascii="Times New Roman" w:eastAsia="Times New Roman" w:hAnsi="Times New Roman" w:cs="Times New Roman"/>
      <w:b/>
      <w:bCs/>
      <w:sz w:val="24"/>
      <w:szCs w:val="24"/>
      <w:lang w:eastAsia="pt-PT"/>
    </w:rPr>
  </w:style>
  <w:style w:type="paragraph" w:customStyle="1" w:styleId="c05titre2">
    <w:name w:val="c05titre2"/>
    <w:basedOn w:val="Normal"/>
    <w:rsid w:val="006C4235"/>
    <w:pPr>
      <w:spacing w:after="240" w:line="240" w:lineRule="auto"/>
      <w:ind w:left="567"/>
      <w:jc w:val="both"/>
    </w:pPr>
    <w:rPr>
      <w:rFonts w:ascii="Times New Roman" w:eastAsia="Times New Roman" w:hAnsi="Times New Roman" w:cs="Times New Roman"/>
      <w:i/>
      <w:iCs/>
      <w:sz w:val="24"/>
      <w:szCs w:val="24"/>
      <w:lang w:eastAsia="pt-PT"/>
    </w:rPr>
  </w:style>
  <w:style w:type="paragraph" w:customStyle="1" w:styleId="c06titre3">
    <w:name w:val="c06titre3"/>
    <w:basedOn w:val="Normal"/>
    <w:rsid w:val="006C4235"/>
    <w:pPr>
      <w:spacing w:after="240" w:line="240" w:lineRule="auto"/>
      <w:ind w:left="567"/>
      <w:jc w:val="both"/>
    </w:pPr>
    <w:rPr>
      <w:rFonts w:ascii="Times New Roman" w:eastAsia="Times New Roman" w:hAnsi="Times New Roman" w:cs="Times New Roman"/>
      <w:sz w:val="24"/>
      <w:szCs w:val="24"/>
      <w:lang w:eastAsia="pt-PT"/>
    </w:rPr>
  </w:style>
  <w:style w:type="paragraph" w:customStyle="1" w:styleId="c07titre4">
    <w:name w:val="c07titre4"/>
    <w:basedOn w:val="Normal"/>
    <w:rsid w:val="006C4235"/>
    <w:pPr>
      <w:spacing w:before="100" w:beforeAutospacing="1" w:after="240" w:line="240" w:lineRule="auto"/>
      <w:ind w:left="567"/>
      <w:jc w:val="both"/>
    </w:pPr>
    <w:rPr>
      <w:rFonts w:ascii="Times New Roman" w:eastAsia="Times New Roman" w:hAnsi="Times New Roman" w:cs="Times New Roman"/>
      <w:sz w:val="24"/>
      <w:szCs w:val="24"/>
      <w:lang w:eastAsia="pt-PT"/>
    </w:rPr>
  </w:style>
  <w:style w:type="paragraph" w:customStyle="1" w:styleId="c08dispositif">
    <w:name w:val="c08dispositif"/>
    <w:basedOn w:val="Normal"/>
    <w:rsid w:val="006C4235"/>
    <w:pPr>
      <w:spacing w:before="100" w:beforeAutospacing="1" w:after="240" w:line="240" w:lineRule="auto"/>
      <w:ind w:left="1134" w:hanging="567"/>
      <w:jc w:val="both"/>
    </w:pPr>
    <w:rPr>
      <w:rFonts w:ascii="Times New Roman" w:eastAsia="Times New Roman" w:hAnsi="Times New Roman" w:cs="Times New Roman"/>
      <w:b/>
      <w:bCs/>
      <w:sz w:val="24"/>
      <w:szCs w:val="24"/>
      <w:lang w:eastAsia="pt-PT"/>
    </w:rPr>
  </w:style>
  <w:style w:type="paragraph" w:customStyle="1" w:styleId="c19centre">
    <w:name w:val="c19centre"/>
    <w:basedOn w:val="Normal"/>
    <w:rsid w:val="006C4235"/>
    <w:pPr>
      <w:spacing w:after="240" w:line="240" w:lineRule="auto"/>
      <w:ind w:left="567"/>
      <w:jc w:val="center"/>
    </w:pPr>
    <w:rPr>
      <w:rFonts w:ascii="Times New Roman" w:eastAsia="Times New Roman" w:hAnsi="Times New Roman" w:cs="Times New Roman"/>
      <w:sz w:val="24"/>
      <w:szCs w:val="24"/>
      <w:lang w:eastAsia="pt-PT"/>
    </w:rPr>
  </w:style>
  <w:style w:type="paragraph" w:customStyle="1" w:styleId="c09marge0avecretrait">
    <w:name w:val="c09marge0avecretrait"/>
    <w:basedOn w:val="Normal"/>
    <w:rsid w:val="006C4235"/>
    <w:pPr>
      <w:spacing w:after="240" w:line="240" w:lineRule="auto"/>
      <w:ind w:left="1134" w:hanging="567"/>
      <w:jc w:val="both"/>
    </w:pPr>
    <w:rPr>
      <w:rFonts w:ascii="Times New Roman" w:eastAsia="Times New Roman" w:hAnsi="Times New Roman" w:cs="Times New Roman"/>
      <w:sz w:val="24"/>
      <w:szCs w:val="24"/>
      <w:lang w:eastAsia="pt-PT"/>
    </w:rPr>
  </w:style>
  <w:style w:type="paragraph" w:customStyle="1" w:styleId="c75debutdesmotifs">
    <w:name w:val="c75debutdesmotifs"/>
    <w:basedOn w:val="Normal"/>
    <w:rsid w:val="006C4235"/>
    <w:pPr>
      <w:spacing w:before="480" w:after="480" w:line="240" w:lineRule="auto"/>
      <w:ind w:left="567"/>
      <w:jc w:val="center"/>
    </w:pPr>
    <w:rPr>
      <w:rFonts w:ascii="Times New Roman" w:eastAsia="Times New Roman" w:hAnsi="Times New Roman" w:cs="Times New Roman"/>
      <w:b/>
      <w:bCs/>
      <w:sz w:val="24"/>
      <w:szCs w:val="24"/>
      <w:lang w:eastAsia="pt-PT"/>
    </w:rPr>
  </w:style>
  <w:style w:type="paragraph" w:customStyle="1" w:styleId="c77signatures">
    <w:name w:val="c77signatures"/>
    <w:basedOn w:val="Normal"/>
    <w:rsid w:val="006C4235"/>
    <w:pPr>
      <w:spacing w:after="1200" w:line="240" w:lineRule="auto"/>
      <w:ind w:left="567"/>
      <w:jc w:val="both"/>
    </w:pPr>
    <w:rPr>
      <w:rFonts w:ascii="Times New Roman" w:eastAsia="Times New Roman" w:hAnsi="Times New Roman" w:cs="Times New Roman"/>
      <w:sz w:val="24"/>
      <w:szCs w:val="24"/>
      <w:lang w:eastAsia="pt-PT"/>
    </w:rPr>
  </w:style>
  <w:style w:type="paragraph" w:customStyle="1" w:styleId="c72alineadroite">
    <w:name w:val="c72alineadroite"/>
    <w:basedOn w:val="Normal"/>
    <w:rsid w:val="006C4235"/>
    <w:pPr>
      <w:spacing w:after="240" w:line="240" w:lineRule="auto"/>
      <w:ind w:left="567"/>
      <w:jc w:val="right"/>
    </w:pPr>
    <w:rPr>
      <w:rFonts w:ascii="Times New Roman" w:eastAsia="Times New Roman" w:hAnsi="Times New Roman" w:cs="Times New Roman"/>
      <w:sz w:val="24"/>
      <w:szCs w:val="24"/>
      <w:lang w:eastAsia="pt-PT"/>
    </w:rPr>
  </w:style>
  <w:style w:type="paragraph" w:customStyle="1" w:styleId="c71indicateur">
    <w:name w:val="c71indicateur"/>
    <w:basedOn w:val="Normal"/>
    <w:rsid w:val="006C4235"/>
    <w:pPr>
      <w:spacing w:before="600" w:after="560" w:line="240" w:lineRule="auto"/>
      <w:ind w:left="567"/>
      <w:jc w:val="center"/>
    </w:pPr>
    <w:rPr>
      <w:rFonts w:ascii="Times New Roman" w:eastAsia="Times New Roman" w:hAnsi="Times New Roman" w:cs="Times New Roman"/>
      <w:sz w:val="24"/>
      <w:szCs w:val="24"/>
      <w:lang w:eastAsia="pt-PT"/>
    </w:rPr>
  </w:style>
  <w:style w:type="paragraph" w:customStyle="1" w:styleId="c41dispositifintroduction">
    <w:name w:val="c41dispositifintroduction"/>
    <w:basedOn w:val="Normal"/>
    <w:rsid w:val="006C4235"/>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Header">
    <w:name w:val="header"/>
    <w:basedOn w:val="Normal"/>
    <w:link w:val="HeaderChar"/>
    <w:uiPriority w:val="99"/>
    <w:semiHidden/>
    <w:unhideWhenUsed/>
    <w:rsid w:val="007B63E3"/>
    <w:pPr>
      <w:tabs>
        <w:tab w:val="center" w:pos="4252"/>
        <w:tab w:val="right" w:pos="8504"/>
      </w:tabs>
      <w:spacing w:after="0" w:line="240" w:lineRule="auto"/>
    </w:pPr>
  </w:style>
  <w:style w:type="character" w:customStyle="1" w:styleId="HeaderChar">
    <w:name w:val="Header Char"/>
    <w:basedOn w:val="DefaultParagraphFont"/>
    <w:link w:val="Header"/>
    <w:uiPriority w:val="99"/>
    <w:semiHidden/>
    <w:rsid w:val="007B63E3"/>
  </w:style>
  <w:style w:type="paragraph" w:styleId="Footer">
    <w:name w:val="footer"/>
    <w:basedOn w:val="Normal"/>
    <w:link w:val="FooterChar"/>
    <w:uiPriority w:val="99"/>
    <w:unhideWhenUsed/>
    <w:rsid w:val="007B63E3"/>
    <w:pPr>
      <w:tabs>
        <w:tab w:val="center" w:pos="4252"/>
        <w:tab w:val="right" w:pos="8504"/>
      </w:tabs>
      <w:spacing w:after="0" w:line="240" w:lineRule="auto"/>
    </w:pPr>
  </w:style>
  <w:style w:type="character" w:customStyle="1" w:styleId="FooterChar">
    <w:name w:val="Footer Char"/>
    <w:basedOn w:val="DefaultParagraphFont"/>
    <w:link w:val="Footer"/>
    <w:uiPriority w:val="99"/>
    <w:rsid w:val="007B63E3"/>
  </w:style>
</w:styles>
</file>

<file path=word/webSettings.xml><?xml version="1.0" encoding="utf-8"?>
<w:webSettings xmlns:r="http://schemas.openxmlformats.org/officeDocument/2006/relationships" xmlns:w="http://schemas.openxmlformats.org/wordprocessingml/2006/main">
  <w:divs>
    <w:div w:id="352465628">
      <w:bodyDiv w:val="1"/>
      <w:marLeft w:val="0"/>
      <w:marRight w:val="0"/>
      <w:marTop w:val="0"/>
      <w:marBottom w:val="0"/>
      <w:divBdr>
        <w:top w:val="none" w:sz="0" w:space="0" w:color="auto"/>
        <w:left w:val="none" w:sz="0" w:space="0" w:color="auto"/>
        <w:bottom w:val="none" w:sz="0" w:space="0" w:color="auto"/>
        <w:right w:val="none" w:sz="0" w:space="0" w:color="auto"/>
      </w:divBdr>
      <w:divsChild>
        <w:div w:id="1665235270">
          <w:marLeft w:val="0"/>
          <w:marRight w:val="0"/>
          <w:marTop w:val="0"/>
          <w:marBottom w:val="0"/>
          <w:divBdr>
            <w:top w:val="none" w:sz="0" w:space="0" w:color="auto"/>
            <w:left w:val="none" w:sz="0" w:space="0" w:color="auto"/>
            <w:bottom w:val="none" w:sz="0" w:space="0" w:color="auto"/>
            <w:right w:val="none" w:sz="0" w:space="0" w:color="auto"/>
          </w:divBdr>
          <w:divsChild>
            <w:div w:id="1773474236">
              <w:marLeft w:val="0"/>
              <w:marRight w:val="0"/>
              <w:marTop w:val="0"/>
              <w:marBottom w:val="0"/>
              <w:divBdr>
                <w:top w:val="none" w:sz="0" w:space="0" w:color="auto"/>
                <w:left w:val="none" w:sz="0" w:space="0" w:color="auto"/>
                <w:bottom w:val="none" w:sz="0" w:space="0" w:color="auto"/>
                <w:right w:val="none" w:sz="0" w:space="0" w:color="auto"/>
              </w:divBdr>
              <w:divsChild>
                <w:div w:id="1848599074">
                  <w:marLeft w:val="0"/>
                  <w:marRight w:val="0"/>
                  <w:marTop w:val="0"/>
                  <w:marBottom w:val="0"/>
                  <w:divBdr>
                    <w:top w:val="none" w:sz="0" w:space="0" w:color="auto"/>
                    <w:left w:val="none" w:sz="0" w:space="0" w:color="auto"/>
                    <w:bottom w:val="none" w:sz="0" w:space="0" w:color="auto"/>
                    <w:right w:val="none" w:sz="0" w:space="0" w:color="auto"/>
                  </w:divBdr>
                  <w:divsChild>
                    <w:div w:id="20216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11075</Words>
  <Characters>59809</Characters>
  <Application>Microsoft Office Word</Application>
  <DocSecurity>0</DocSecurity>
  <Lines>498</Lines>
  <Paragraphs>141</Paragraphs>
  <ScaleCrop>false</ScaleCrop>
  <Company/>
  <LinksUpToDate>false</LinksUpToDate>
  <CharactersWithSpaces>70743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laurent</dc:creator>
  <cp:lastModifiedBy>laurent</cp:lastModifiedBy>
  <cp:revision>2</cp:revision>
  <dcterms:created xsi:type="dcterms:W3CDTF">2012-06-09T15:21:00Z</dcterms:created>
  <dcterms:modified xsi:type="dcterms:W3CDTF">2012-06-09T15:23:00Z</dcterms:modified>
</cp:coreProperties>
</file>